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29" w:rsidRPr="00427129" w:rsidRDefault="00427129" w:rsidP="00427129">
      <w:pPr>
        <w:jc w:val="center"/>
        <w:rPr>
          <w:b/>
          <w:color w:val="993300"/>
          <w:lang w:val="ru-RU"/>
        </w:rPr>
      </w:pPr>
      <w:r w:rsidRPr="00427129">
        <w:rPr>
          <w:b/>
          <w:color w:val="993300"/>
          <w:lang w:val="ru-RU"/>
        </w:rPr>
        <w:t>ВИЗИТНАЯ КАРТОЧКА ПРОЕКТА</w:t>
      </w:r>
    </w:p>
    <w:p w:rsidR="00427129" w:rsidRPr="00427129" w:rsidRDefault="00427129" w:rsidP="00427129">
      <w:pPr>
        <w:jc w:val="center"/>
        <w:rPr>
          <w:lang w:val="ru-RU"/>
        </w:rPr>
      </w:pPr>
    </w:p>
    <w:tbl>
      <w:tblPr>
        <w:tblW w:w="9606" w:type="dxa"/>
        <w:tblLook w:val="0000"/>
      </w:tblPr>
      <w:tblGrid>
        <w:gridCol w:w="2549"/>
        <w:gridCol w:w="232"/>
        <w:gridCol w:w="805"/>
        <w:gridCol w:w="1721"/>
        <w:gridCol w:w="4299"/>
      </w:tblGrid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9606" w:type="dxa"/>
            <w:gridSpan w:val="5"/>
            <w:tcBorders>
              <w:top w:val="single" w:sz="4" w:space="0" w:color="CCFFFF"/>
              <w:left w:val="single" w:sz="4" w:space="0" w:color="CCFFFF"/>
              <w:bottom w:val="single" w:sz="4" w:space="0" w:color="CCFFFF"/>
              <w:right w:val="single" w:sz="4" w:space="0" w:color="CCFFFF"/>
            </w:tcBorders>
            <w:shd w:val="clear" w:color="auto" w:fill="FFCC99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586" w:type="dxa"/>
            <w:gridSpan w:val="3"/>
            <w:tcBorders>
              <w:top w:val="single" w:sz="4" w:space="0" w:color="CCFFFF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020" w:type="dxa"/>
            <w:gridSpan w:val="2"/>
            <w:tcBorders>
              <w:top w:val="single" w:sz="4" w:space="0" w:color="CCFFFF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9778A0" w:rsidRDefault="009778A0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Суслов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Сегрей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Жидков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Илья</w:t>
            </w:r>
            <w:proofErr w:type="spellEnd"/>
          </w:p>
        </w:tc>
      </w:tr>
      <w:tr w:rsidR="00CB00B7" w:rsidRPr="001217C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58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Del="0097710E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02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5E7506" w:rsidRDefault="009778A0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Нижегородская область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58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02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5E7506" w:rsidRDefault="001217C2" w:rsidP="009778A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г. </w:t>
            </w:r>
            <w:r w:rsidR="009778A0">
              <w:rPr>
                <w:rFonts w:ascii="Times New Roman" w:hAnsi="Times New Roman" w:cs="Times New Roman"/>
                <w:color w:val="auto"/>
              </w:rPr>
              <w:t>Нижний Новгород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58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color w:val="auto"/>
              </w:rPr>
              <w:t>шк</w:t>
            </w:r>
            <w:r w:rsidRPr="005E7506">
              <w:rPr>
                <w:rFonts w:ascii="Times New Roman" w:hAnsi="Times New Roman" w:cs="Times New Roman"/>
                <w:color w:val="auto"/>
              </w:rPr>
              <w:t>о</w:t>
            </w:r>
            <w:r w:rsidRPr="005E7506">
              <w:rPr>
                <w:rFonts w:ascii="Times New Roman" w:hAnsi="Times New Roman" w:cs="Times New Roman"/>
                <w:color w:val="auto"/>
              </w:rPr>
              <w:t>лы/ОУ</w:t>
            </w:r>
          </w:p>
        </w:tc>
        <w:tc>
          <w:tcPr>
            <w:tcW w:w="602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217C2" w:rsidRPr="005E7506" w:rsidRDefault="009778A0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Минина</w:t>
            </w:r>
          </w:p>
        </w:tc>
      </w:tr>
      <w:tr w:rsidR="00CB00B7" w:rsidRPr="001217C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CC99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</w:t>
            </w:r>
            <w:r w:rsidR="0099753E" w:rsidRPr="005E7506">
              <w:rPr>
                <w:rFonts w:ascii="Times New Roman" w:hAnsi="Times New Roman" w:cs="Times New Roman"/>
                <w:color w:val="auto"/>
              </w:rPr>
              <w:t xml:space="preserve">вашего 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учебного проекта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778A0" w:rsidRDefault="009778A0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Азы</w:t>
            </w:r>
            <w:proofErr w:type="gramStart"/>
            <w:r>
              <w:rPr>
                <w:rFonts w:ascii="Times New Roman" w:hAnsi="Times New Roman" w:cs="Times New Roman"/>
                <w:iCs/>
                <w:color w:val="auto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iCs/>
                <w:color w:val="auto"/>
              </w:rPr>
              <w:t>#</w:t>
            </w:r>
          </w:p>
        </w:tc>
      </w:tr>
      <w:tr w:rsidR="00CB00B7" w:rsidRPr="009778A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5F2A08" w:rsidRDefault="009778A0" w:rsidP="009778A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Проект предназначен для освоения начальных</w:t>
            </w:r>
            <w:r w:rsidR="00F202F1">
              <w:rPr>
                <w:rFonts w:ascii="Times New Roman" w:hAnsi="Times New Roman" w:cs="Times New Roman"/>
                <w:iCs/>
                <w:color w:val="auto"/>
              </w:rPr>
              <w:t xml:space="preserve"> навыков программирования</w:t>
            </w:r>
            <w:r>
              <w:rPr>
                <w:rFonts w:ascii="Times New Roman" w:hAnsi="Times New Roman" w:cs="Times New Roman"/>
                <w:iCs/>
                <w:color w:val="auto"/>
              </w:rPr>
              <w:t xml:space="preserve"> на языке C#</w:t>
            </w:r>
            <w:r w:rsidR="00F202F1">
              <w:rPr>
                <w:rFonts w:ascii="Times New Roman" w:hAnsi="Times New Roman" w:cs="Times New Roman"/>
                <w:iCs/>
                <w:color w:val="auto"/>
              </w:rPr>
              <w:t xml:space="preserve">. </w:t>
            </w:r>
            <w:r w:rsidR="00AE3266">
              <w:rPr>
                <w:rFonts w:ascii="Times New Roman" w:hAnsi="Times New Roman" w:cs="Times New Roman"/>
                <w:iCs/>
                <w:color w:val="auto"/>
              </w:rPr>
              <w:t xml:space="preserve">Работая над проектом, учащиеся </w:t>
            </w:r>
            <w:r>
              <w:rPr>
                <w:rFonts w:ascii="Times New Roman" w:hAnsi="Times New Roman" w:cs="Times New Roman"/>
                <w:iCs/>
                <w:color w:val="auto"/>
              </w:rPr>
              <w:t>осваивают азы программирования на</w:t>
            </w:r>
            <w:proofErr w:type="gramStart"/>
            <w:r>
              <w:rPr>
                <w:rFonts w:ascii="Times New Roman" w:hAnsi="Times New Roman" w:cs="Times New Roman"/>
                <w:iCs/>
                <w:color w:val="auto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iCs/>
                <w:color w:val="auto"/>
              </w:rPr>
              <w:t>#</w:t>
            </w:r>
            <w:r w:rsidR="00AE3266">
              <w:rPr>
                <w:rFonts w:ascii="Times New Roman" w:hAnsi="Times New Roman" w:cs="Times New Roman"/>
                <w:iCs/>
                <w:color w:val="auto"/>
              </w:rPr>
              <w:t>, пишут и отлаживают программы, рассматривают различные пути решения задач - с помощью языков программирования и информационных технологий. Сравнивают эти способы решения.</w:t>
            </w:r>
            <w:r w:rsidR="00FA771B">
              <w:rPr>
                <w:rFonts w:ascii="Times New Roman" w:hAnsi="Times New Roman" w:cs="Times New Roman"/>
                <w:iCs/>
                <w:color w:val="auto"/>
              </w:rPr>
              <w:t xml:space="preserve"> Работая в группах, ученики учатся отстаивать свою точку зрения, приходить к совместному решению.</w:t>
            </w:r>
          </w:p>
        </w:tc>
      </w:tr>
      <w:tr w:rsidR="00CB00B7" w:rsidRPr="00F202F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Предмет</w:t>
            </w:r>
            <w:r w:rsidR="009778A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FA771B" w:rsidRDefault="00FA771B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</w:rPr>
              <w:t>Информатика и ИКТ.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Класс</w:t>
            </w:r>
            <w:r w:rsidR="009778A0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>)</w:t>
            </w:r>
            <w:r w:rsidR="009778A0">
              <w:rPr>
                <w:rFonts w:ascii="Times New Roman" w:hAnsi="Times New Roman" w:cs="Times New Roman"/>
                <w:color w:val="auto"/>
              </w:rPr>
              <w:t xml:space="preserve"> / Курс (</w:t>
            </w:r>
            <w:proofErr w:type="spellStart"/>
            <w:r w:rsidR="009778A0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="009778A0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CB00B7" w:rsidRPr="00FA771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FA771B" w:rsidRDefault="00FA771B" w:rsidP="009778A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10 – 11  класс, </w:t>
            </w:r>
            <w:r w:rsidR="009778A0">
              <w:rPr>
                <w:rFonts w:ascii="Times New Roman" w:hAnsi="Times New Roman" w:cs="Times New Roman"/>
                <w:spacing w:val="5"/>
              </w:rPr>
              <w:t>1 курсы вуза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FA771B" w:rsidRDefault="009778A0" w:rsidP="009778A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78A0">
              <w:rPr>
                <w:rFonts w:ascii="Times New Roman" w:hAnsi="Times New Roman" w:cs="Times New Roman"/>
                <w:iCs/>
                <w:color w:val="auto"/>
              </w:rPr>
              <w:t>13</w:t>
            </w:r>
            <w:r>
              <w:rPr>
                <w:rFonts w:ascii="Times New Roman" w:hAnsi="Times New Roman" w:cs="Times New Roman"/>
                <w:iCs/>
                <w:color w:val="auto"/>
              </w:rPr>
              <w:t xml:space="preserve"> уроков для 10 класса, </w:t>
            </w:r>
            <w:r w:rsidRPr="009778A0">
              <w:rPr>
                <w:rFonts w:ascii="Times New Roman" w:hAnsi="Times New Roman" w:cs="Times New Roman"/>
                <w:iCs/>
                <w:color w:val="auto"/>
              </w:rPr>
              <w:t>13</w:t>
            </w:r>
            <w:r>
              <w:rPr>
                <w:rFonts w:ascii="Times New Roman" w:hAnsi="Times New Roman" w:cs="Times New Roman"/>
                <w:iCs/>
                <w:color w:val="auto"/>
              </w:rPr>
              <w:t xml:space="preserve"> урока для 1</w:t>
            </w:r>
            <w:r w:rsidRPr="009778A0">
              <w:rPr>
                <w:rFonts w:ascii="Times New Roman" w:hAnsi="Times New Roman" w:cs="Times New Roman"/>
                <w:iCs/>
                <w:color w:val="auto"/>
              </w:rPr>
              <w:t xml:space="preserve"> курса </w:t>
            </w:r>
            <w:r>
              <w:rPr>
                <w:rFonts w:ascii="Times New Roman" w:hAnsi="Times New Roman" w:cs="Times New Roman"/>
                <w:iCs/>
                <w:color w:val="auto"/>
              </w:rPr>
              <w:t>вуза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CC99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Default="00311DC3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Примерная программа по информатике и информационным технологиям, составленная на основе федерального компонента государственного </w:t>
            </w:r>
            <w:r w:rsidRPr="003A0C36">
              <w:rPr>
                <w:rFonts w:ascii="Times New Roman" w:hAnsi="Times New Roman" w:cs="Times New Roman"/>
                <w:b/>
                <w:i/>
                <w:spacing w:val="5"/>
              </w:rPr>
              <w:t>стандарта профильного общего образования</w:t>
            </w:r>
            <w:r>
              <w:rPr>
                <w:rFonts w:ascii="Times New Roman" w:hAnsi="Times New Roman" w:cs="Times New Roman"/>
                <w:spacing w:val="5"/>
              </w:rPr>
              <w:t>, определяет цели изучения информатики на профильном уровне:</w:t>
            </w:r>
          </w:p>
          <w:p w:rsidR="00311DC3" w:rsidRDefault="00311DC3" w:rsidP="00311DC3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овладение умениями создавать программы на языке программирования по их описанию, использовать обще</w:t>
            </w:r>
            <w:r w:rsidR="009778A0">
              <w:rPr>
                <w:rFonts w:ascii="Times New Roman" w:hAnsi="Times New Roman" w:cs="Times New Roman"/>
                <w:spacing w:val="5"/>
              </w:rPr>
              <w:t xml:space="preserve"> - </w:t>
            </w:r>
            <w:r>
              <w:rPr>
                <w:rFonts w:ascii="Times New Roman" w:hAnsi="Times New Roman" w:cs="Times New Roman"/>
                <w:spacing w:val="5"/>
              </w:rPr>
              <w:t>пользовательские инструменты и настраивать их для нужд пользователя</w:t>
            </w:r>
          </w:p>
          <w:p w:rsidR="00311DC3" w:rsidRDefault="00311DC3" w:rsidP="00311DC3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развитие алгоритмического мышления</w:t>
            </w:r>
          </w:p>
          <w:p w:rsidR="00311DC3" w:rsidRPr="003A0C36" w:rsidRDefault="00311DC3" w:rsidP="00311DC3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воспитание культуры проектной деятельности</w:t>
            </w:r>
          </w:p>
          <w:p w:rsidR="003A0C36" w:rsidRDefault="003A0C36" w:rsidP="003A0C36">
            <w:pPr>
              <w:pStyle w:val="Default"/>
              <w:spacing w:after="120"/>
              <w:ind w:left="36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Обязательный минимум содержания основных образовательных программ</w:t>
            </w:r>
          </w:p>
          <w:p w:rsidR="003A0C36" w:rsidRDefault="003A0C36" w:rsidP="003A0C36">
            <w:pPr>
              <w:pStyle w:val="Default"/>
              <w:spacing w:after="120"/>
              <w:ind w:left="36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Практика программирования:</w:t>
            </w:r>
          </w:p>
          <w:p w:rsidR="003A0C36" w:rsidRPr="00504EBA" w:rsidRDefault="00504EBA" w:rsidP="003A0C36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структурное программирование, объектно-ориентированный подход</w:t>
            </w:r>
          </w:p>
          <w:p w:rsidR="00504EBA" w:rsidRPr="00504EBA" w:rsidRDefault="00504EBA" w:rsidP="003A0C36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lastRenderedPageBreak/>
              <w:t>ошибки, отладка, построение правильно работающих и эффективных программ,</w:t>
            </w:r>
          </w:p>
          <w:p w:rsidR="00504EBA" w:rsidRDefault="00504EBA" w:rsidP="003A0C36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этапы разработки программы</w:t>
            </w:r>
          </w:p>
          <w:p w:rsidR="00504EBA" w:rsidRDefault="00504EBA" w:rsidP="00504EBA">
            <w:pPr>
              <w:pStyle w:val="Default"/>
              <w:spacing w:after="120"/>
              <w:ind w:left="36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Практика применения ИКТ:</w:t>
            </w:r>
          </w:p>
          <w:p w:rsidR="00504EBA" w:rsidRDefault="00504EBA" w:rsidP="00504EBA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Обработка числовой информации</w:t>
            </w:r>
          </w:p>
          <w:p w:rsidR="00504EBA" w:rsidRDefault="00504EBA" w:rsidP="00504EBA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Использование </w:t>
            </w:r>
            <w:r w:rsidR="009778A0">
              <w:rPr>
                <w:rFonts w:ascii="Times New Roman" w:hAnsi="Times New Roman" w:cs="Times New Roman"/>
                <w:spacing w:val="5"/>
              </w:rPr>
              <w:t>полученных навыков для реализации программ.</w:t>
            </w:r>
          </w:p>
          <w:p w:rsidR="00504EBA" w:rsidRPr="00FA771B" w:rsidRDefault="00504EBA" w:rsidP="00504EB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lastRenderedPageBreak/>
              <w:t xml:space="preserve">Дидактические </w:t>
            </w:r>
            <w:proofErr w:type="gramStart"/>
            <w:r w:rsidRPr="005E7506"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  <w:r w:rsidRPr="005E7506" w:rsidDel="007F27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Default="00FA29E9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После завершения проекта учащиеся смогут:</w:t>
            </w:r>
          </w:p>
          <w:p w:rsidR="00FA29E9" w:rsidRDefault="00FA29E9" w:rsidP="00FA29E9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Выбирать программные средства для решения вычислительных задач (язык программирования или электронные таблицы)</w:t>
            </w:r>
          </w:p>
          <w:p w:rsidR="00FA29E9" w:rsidRPr="00FA29E9" w:rsidRDefault="00FA29E9" w:rsidP="00FA29E9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 w:rsidRPr="00FA29E9">
              <w:rPr>
                <w:rFonts w:ascii="Times New Roman" w:hAnsi="Times New Roman" w:cs="Times New Roman"/>
                <w:spacing w:val="5"/>
              </w:rPr>
              <w:t>Разбивать задачу на модули</w:t>
            </w:r>
          </w:p>
          <w:p w:rsidR="00FA29E9" w:rsidRPr="00FA29E9" w:rsidRDefault="00FA29E9" w:rsidP="009778A0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FA29E9">
              <w:rPr>
                <w:rFonts w:ascii="Times New Roman" w:hAnsi="Times New Roman" w:cs="Times New Roman"/>
                <w:spacing w:val="5"/>
              </w:rPr>
              <w:t xml:space="preserve">Применять язык </w:t>
            </w:r>
            <w:r w:rsidR="009778A0">
              <w:rPr>
                <w:rFonts w:ascii="Times New Roman" w:hAnsi="Times New Roman" w:cs="Times New Roman"/>
                <w:spacing w:val="5"/>
                <w:lang w:val="en-US"/>
              </w:rPr>
              <w:t>C</w:t>
            </w:r>
            <w:r w:rsidR="009778A0" w:rsidRPr="009778A0">
              <w:rPr>
                <w:rFonts w:ascii="Times New Roman" w:hAnsi="Times New Roman" w:cs="Times New Roman"/>
                <w:spacing w:val="5"/>
              </w:rPr>
              <w:t>#</w:t>
            </w:r>
            <w:r w:rsidRPr="00FA29E9">
              <w:rPr>
                <w:rFonts w:ascii="Times New Roman" w:hAnsi="Times New Roman" w:cs="Times New Roman"/>
                <w:spacing w:val="5"/>
              </w:rPr>
              <w:t xml:space="preserve"> для решения практических задач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Вопросы, направляющие проект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4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05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99753E" w:rsidRDefault="009778A0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lang w:val="en-US"/>
              </w:rPr>
              <w:t>Почему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lang w:val="en-US"/>
              </w:rPr>
              <w:t>именно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C#</w:t>
            </w:r>
            <w:r w:rsidR="00FA29E9">
              <w:rPr>
                <w:rFonts w:ascii="Times New Roman" w:hAnsi="Times New Roman" w:cs="Times New Roman"/>
                <w:i/>
                <w:color w:val="auto"/>
              </w:rPr>
              <w:t>?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4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Проблемные вопросы учебной т</w:t>
            </w:r>
            <w:r w:rsidRPr="005E7506">
              <w:rPr>
                <w:rFonts w:ascii="Times New Roman" w:hAnsi="Times New Roman" w:cs="Times New Roman"/>
                <w:color w:val="auto"/>
              </w:rPr>
              <w:t>е</w:t>
            </w:r>
            <w:r w:rsidRPr="005E7506">
              <w:rPr>
                <w:rFonts w:ascii="Times New Roman" w:hAnsi="Times New Roman" w:cs="Times New Roman"/>
                <w:color w:val="auto"/>
              </w:rPr>
              <w:t>мы</w:t>
            </w:r>
          </w:p>
        </w:tc>
        <w:tc>
          <w:tcPr>
            <w:tcW w:w="705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Default="00FA29E9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Необходимо ли современному человеку уметь программировать?</w:t>
            </w:r>
          </w:p>
          <w:p w:rsidR="00FA29E9" w:rsidRPr="0099753E" w:rsidRDefault="00FA29E9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Помогает ли знание языков программирования для решения практических задач?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4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05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778A0" w:rsidRPr="009778A0" w:rsidRDefault="009778A0" w:rsidP="009778A0">
            <w:pPr>
              <w:spacing w:before="100" w:beforeAutospacing="1" w:line="236" w:lineRule="atLeast"/>
              <w:rPr>
                <w:color w:val="000000"/>
              </w:rPr>
            </w:pPr>
            <w:proofErr w:type="spellStart"/>
            <w:r w:rsidRPr="009778A0">
              <w:rPr>
                <w:i/>
                <w:iCs/>
                <w:color w:val="000000"/>
              </w:rPr>
              <w:t>Структура</w:t>
            </w:r>
            <w:proofErr w:type="spellEnd"/>
            <w:r w:rsidRPr="009778A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778A0">
              <w:rPr>
                <w:i/>
                <w:iCs/>
                <w:color w:val="000000"/>
              </w:rPr>
              <w:t>программы</w:t>
            </w:r>
            <w:proofErr w:type="spellEnd"/>
            <w:r w:rsidRPr="009778A0">
              <w:rPr>
                <w:i/>
                <w:iCs/>
                <w:color w:val="000000"/>
              </w:rPr>
              <w:t xml:space="preserve"> C</w:t>
            </w:r>
            <w:r>
              <w:rPr>
                <w:i/>
                <w:iCs/>
                <w:color w:val="000000"/>
                <w:lang w:val="ru-RU"/>
              </w:rPr>
              <w:t>#</w:t>
            </w:r>
            <w:r w:rsidRPr="009778A0">
              <w:rPr>
                <w:i/>
                <w:iCs/>
                <w:color w:val="000000"/>
              </w:rPr>
              <w:t>?</w:t>
            </w:r>
          </w:p>
          <w:p w:rsidR="009778A0" w:rsidRPr="009778A0" w:rsidRDefault="009778A0" w:rsidP="009778A0">
            <w:pPr>
              <w:spacing w:before="100" w:beforeAutospacing="1" w:line="236" w:lineRule="atLeast"/>
              <w:rPr>
                <w:color w:val="000000"/>
                <w:lang w:val="ru-RU"/>
              </w:rPr>
            </w:pPr>
            <w:r w:rsidRPr="009778A0">
              <w:rPr>
                <w:i/>
                <w:iCs/>
                <w:color w:val="000000"/>
                <w:lang w:val="ru-RU"/>
              </w:rPr>
              <w:t>Структура программы и ход выполнения?</w:t>
            </w:r>
          </w:p>
          <w:p w:rsidR="009778A0" w:rsidRPr="009778A0" w:rsidRDefault="009778A0" w:rsidP="009778A0">
            <w:pPr>
              <w:spacing w:before="100" w:beforeAutospacing="1" w:line="236" w:lineRule="atLeast"/>
              <w:rPr>
                <w:color w:val="000000"/>
              </w:rPr>
            </w:pPr>
            <w:proofErr w:type="spellStart"/>
            <w:r w:rsidRPr="009778A0">
              <w:rPr>
                <w:i/>
                <w:iCs/>
                <w:color w:val="000000"/>
              </w:rPr>
              <w:t>Что</w:t>
            </w:r>
            <w:proofErr w:type="spellEnd"/>
            <w:r w:rsidRPr="009778A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778A0">
              <w:rPr>
                <w:i/>
                <w:iCs/>
                <w:color w:val="000000"/>
              </w:rPr>
              <w:t>за</w:t>
            </w:r>
            <w:proofErr w:type="spellEnd"/>
            <w:r w:rsidRPr="009778A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778A0">
              <w:rPr>
                <w:i/>
                <w:iCs/>
                <w:color w:val="000000"/>
              </w:rPr>
              <w:t>пространства</w:t>
            </w:r>
            <w:proofErr w:type="spellEnd"/>
            <w:r w:rsidRPr="009778A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778A0">
              <w:rPr>
                <w:i/>
                <w:iCs/>
                <w:color w:val="000000"/>
              </w:rPr>
              <w:t>имен</w:t>
            </w:r>
            <w:proofErr w:type="spellEnd"/>
            <w:r w:rsidRPr="009778A0">
              <w:rPr>
                <w:i/>
                <w:iCs/>
                <w:color w:val="000000"/>
              </w:rPr>
              <w:t>?</w:t>
            </w:r>
          </w:p>
          <w:p w:rsidR="009778A0" w:rsidRPr="009778A0" w:rsidRDefault="009778A0" w:rsidP="009778A0">
            <w:pPr>
              <w:spacing w:before="100" w:beforeAutospacing="1" w:line="236" w:lineRule="atLeast"/>
              <w:rPr>
                <w:color w:val="000000"/>
                <w:lang w:val="ru-RU"/>
              </w:rPr>
            </w:pPr>
            <w:r w:rsidRPr="009778A0">
              <w:rPr>
                <w:i/>
                <w:iCs/>
                <w:color w:val="000000"/>
                <w:lang w:val="ru-RU"/>
              </w:rPr>
              <w:t>Классы, Структуры, Строки, Переменные и константы?</w:t>
            </w:r>
          </w:p>
          <w:p w:rsidR="009778A0" w:rsidRPr="009778A0" w:rsidRDefault="009778A0" w:rsidP="009778A0">
            <w:pPr>
              <w:spacing w:before="100" w:beforeAutospacing="1" w:line="236" w:lineRule="atLeast"/>
              <w:rPr>
                <w:color w:val="000000"/>
                <w:lang w:val="ru-RU"/>
              </w:rPr>
            </w:pPr>
            <w:r w:rsidRPr="009778A0">
              <w:rPr>
                <w:i/>
                <w:iCs/>
                <w:color w:val="000000"/>
                <w:lang w:val="ru-RU"/>
              </w:rPr>
              <w:t>Операторы, Решения и ветвление, Массивы и коллекции, Циклы, Перечисления?</w:t>
            </w:r>
          </w:p>
          <w:p w:rsidR="003375F4" w:rsidRDefault="003375F4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:rsidR="003375F4" w:rsidRPr="003375F4" w:rsidRDefault="003375F4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CC99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781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ектом</w:t>
            </w:r>
          </w:p>
        </w:tc>
        <w:tc>
          <w:tcPr>
            <w:tcW w:w="2526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ы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полняют задания</w:t>
            </w:r>
          </w:p>
        </w:tc>
        <w:tc>
          <w:tcPr>
            <w:tcW w:w="429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к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том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781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Default="003A4FF2" w:rsidP="0099753E">
            <w:pPr>
              <w:pStyle w:val="Default"/>
              <w:spacing w:after="12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1. Беседа на тему «Считаю ли я, изучение языков программирования?»</w:t>
            </w:r>
          </w:p>
          <w:p w:rsidR="003A4FF2" w:rsidRDefault="003A4FF2" w:rsidP="0099753E">
            <w:pPr>
              <w:pStyle w:val="Default"/>
              <w:spacing w:after="12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2. Стартовая презентация учителя для выявления </w:t>
            </w:r>
            <w:r>
              <w:rPr>
                <w:rFonts w:ascii="Times New Roman" w:hAnsi="Times New Roman" w:cs="Times New Roman"/>
                <w:spacing w:val="5"/>
              </w:rPr>
              <w:lastRenderedPageBreak/>
              <w:t>интересов учащихся</w:t>
            </w:r>
          </w:p>
          <w:p w:rsidR="003A4FF2" w:rsidRPr="0099753E" w:rsidRDefault="003A4FF2" w:rsidP="0099753E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3. Проверочная работа для выявления способностей учащихся к программированию для формирования дифференцированных групп</w:t>
            </w:r>
          </w:p>
        </w:tc>
        <w:tc>
          <w:tcPr>
            <w:tcW w:w="2526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9753E" w:rsidRDefault="003A4FF2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lastRenderedPageBreak/>
              <w:t xml:space="preserve">Журнал </w:t>
            </w:r>
            <w:r w:rsidR="00660851">
              <w:rPr>
                <w:rFonts w:ascii="Times New Roman" w:hAnsi="Times New Roman" w:cs="Times New Roman"/>
                <w:spacing w:val="5"/>
              </w:rPr>
              <w:t>наблюдения учителя, проверка промежуточных работ, обсуждение промежуточных результатов деятельности</w:t>
            </w:r>
          </w:p>
        </w:tc>
        <w:tc>
          <w:tcPr>
            <w:tcW w:w="429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Default="00660851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Оценивание программного продукта учащимися, учителем.</w:t>
            </w:r>
          </w:p>
          <w:p w:rsidR="00660851" w:rsidRDefault="00660851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Оценка независимых экспертов.</w:t>
            </w:r>
          </w:p>
          <w:p w:rsidR="00660851" w:rsidRPr="0099753E" w:rsidRDefault="00660851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Лист самооценки.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 xml:space="preserve">Описание методов оценивания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Default="003B0262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Во время выполнения проекта проводится начальное, формирующее и итоговое оценивание. </w:t>
            </w:r>
          </w:p>
          <w:p w:rsidR="003B0262" w:rsidRDefault="003B0262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Перед началом работы над проектом учитель проводит проверочную работу с заданиями по программированию с целью выявить уровень знаний и умений учащихся и подбора дифференцированных заданий в дальнейшем.</w:t>
            </w:r>
          </w:p>
          <w:p w:rsidR="003B0262" w:rsidRDefault="003B0262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ходе работы над проектом осуществляется формирующее оценивание. Учитель ведет журнал наблюдений. Проверяет и обсуждает с учащимися промежуточные результаты. Часто навыки мышления учащихся оцениваются исключительно по конечным результатам, продуктам этого мышления, промежуточные этапы оценить трудно. Программирование это как раз такой процесс, где мыслительные процессы ученика</w:t>
            </w:r>
            <w:r w:rsidR="00C476B7">
              <w:rPr>
                <w:rFonts w:ascii="Times New Roman" w:hAnsi="Times New Roman" w:cs="Times New Roman"/>
                <w:color w:val="auto"/>
              </w:rPr>
              <w:t xml:space="preserve"> оставляют «следы»</w:t>
            </w:r>
            <w:r w:rsidR="00BB4175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B90A00">
              <w:rPr>
                <w:rFonts w:ascii="Times New Roman" w:hAnsi="Times New Roman" w:cs="Times New Roman"/>
                <w:color w:val="auto"/>
              </w:rPr>
              <w:t>значит,</w:t>
            </w:r>
            <w:r w:rsidR="00BB4175">
              <w:rPr>
                <w:rFonts w:ascii="Times New Roman" w:hAnsi="Times New Roman" w:cs="Times New Roman"/>
                <w:color w:val="auto"/>
              </w:rPr>
              <w:t xml:space="preserve"> их можно оценить</w:t>
            </w:r>
            <w:r w:rsidR="00C476B7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="00C476B7">
              <w:rPr>
                <w:rFonts w:ascii="Times New Roman" w:hAnsi="Times New Roman" w:cs="Times New Roman"/>
                <w:color w:val="auto"/>
              </w:rPr>
              <w:t>Неотлаженные</w:t>
            </w:r>
            <w:proofErr w:type="spellEnd"/>
            <w:r w:rsidR="00C476B7">
              <w:rPr>
                <w:rFonts w:ascii="Times New Roman" w:hAnsi="Times New Roman" w:cs="Times New Roman"/>
                <w:color w:val="auto"/>
              </w:rPr>
              <w:t xml:space="preserve"> и незаконченные программные модули помогают учителю понять, как мыслит ученик, если надо вмешаться в этот процесс. Эту информацию учитель фиксирует в журнал наблюдений и сообщает учащимся для принятия удачных решений в индивидуальном и групповом обучении.</w:t>
            </w:r>
          </w:p>
          <w:p w:rsidR="00BB4175" w:rsidRDefault="00BB4175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Результатом работы являются программные продукты на языках программирования и с применением электронных таблиц, которые могут быть оценены учителем, самими учащимися и независимыми экспертами. Результаты исследования  должны быть представлены в виде вики-статьи, которая может быть оценена по своим критериям.</w:t>
            </w:r>
          </w:p>
          <w:p w:rsidR="00BB4175" w:rsidRPr="00BB4175" w:rsidRDefault="00BB4175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рефлексии учащиеся заполняют листы самооценки, оценки работы группы.</w:t>
            </w:r>
          </w:p>
        </w:tc>
      </w:tr>
      <w:tr w:rsidR="00CB00B7" w:rsidRPr="003B026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CC99"/>
            <w:vAlign w:val="center"/>
          </w:tcPr>
          <w:p w:rsidR="00CB00B7" w:rsidRPr="003B0262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46A56" w:rsidRDefault="00446A56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Учащиеся должны знать:</w:t>
            </w:r>
          </w:p>
          <w:p w:rsidR="00CB00B7" w:rsidRPr="009778A0" w:rsidRDefault="009778A0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Основы ООП.</w:t>
            </w:r>
          </w:p>
          <w:p w:rsidR="00446A56" w:rsidRPr="00446A56" w:rsidRDefault="00446A56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 xml:space="preserve">Должны уметь работать в среде программы </w:t>
            </w:r>
            <w:r>
              <w:rPr>
                <w:rFonts w:ascii="Times New Roman" w:hAnsi="Times New Roman" w:cs="Times New Roman"/>
                <w:iCs/>
                <w:color w:val="auto"/>
                <w:lang w:val="en-US"/>
              </w:rPr>
              <w:t>Microsoft</w:t>
            </w:r>
            <w:r w:rsidRPr="00446A56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lang w:val="en-US"/>
              </w:rPr>
              <w:t>Excel</w:t>
            </w:r>
            <w:r w:rsidRPr="00446A56">
              <w:rPr>
                <w:rFonts w:ascii="Times New Roman" w:hAnsi="Times New Roman" w:cs="Times New Roman"/>
                <w:iCs/>
                <w:color w:val="auto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color w:val="auto"/>
              </w:rPr>
              <w:t>выполнять несложные вычисления, применять формулы с абсолютными и относительными ссылками, выполнять вычисления при помощи встроенных функций, использовать Мастер функций)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Default="00446A56" w:rsidP="0099753E">
            <w:pPr>
              <w:spacing w:after="12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Для учащихся 10</w:t>
            </w:r>
            <w:r w:rsidR="009778A0">
              <w:rPr>
                <w:iCs/>
                <w:lang w:val="ru-RU"/>
              </w:rPr>
              <w:t xml:space="preserve"> – 11</w:t>
            </w:r>
            <w:r>
              <w:rPr>
                <w:iCs/>
                <w:lang w:val="ru-RU"/>
              </w:rPr>
              <w:t xml:space="preserve"> класса</w:t>
            </w:r>
            <w:r w:rsidR="009778A0">
              <w:rPr>
                <w:iCs/>
                <w:lang w:val="ru-RU"/>
              </w:rPr>
              <w:t xml:space="preserve"> / 1 курса вуза</w:t>
            </w:r>
            <w:r>
              <w:rPr>
                <w:iCs/>
                <w:lang w:val="ru-RU"/>
              </w:rPr>
              <w:t>:</w:t>
            </w:r>
          </w:p>
          <w:p w:rsidR="00446A56" w:rsidRDefault="00446A56" w:rsidP="0099753E">
            <w:pPr>
              <w:spacing w:after="12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Занятие 1</w:t>
            </w:r>
          </w:p>
          <w:p w:rsidR="00446A56" w:rsidRDefault="00446A56" w:rsidP="0099753E">
            <w:pPr>
              <w:spacing w:after="12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Стартовая презентация, обсуждение, выдвижение гипотезы, формирование  групп, выбор и обсуждение задач для исследований.</w:t>
            </w:r>
          </w:p>
          <w:p w:rsidR="00446A56" w:rsidRDefault="00446A56" w:rsidP="0099753E">
            <w:pPr>
              <w:spacing w:after="12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Занятие 2</w:t>
            </w:r>
          </w:p>
          <w:p w:rsidR="00446A56" w:rsidRDefault="00446A56" w:rsidP="0099753E">
            <w:pPr>
              <w:spacing w:after="12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Постановка задач, обсуждение методов их решения в группах.</w:t>
            </w:r>
          </w:p>
          <w:p w:rsidR="00446A56" w:rsidRPr="0041002F" w:rsidRDefault="0041002F" w:rsidP="0099753E">
            <w:pPr>
              <w:spacing w:after="120"/>
              <w:jc w:val="both"/>
              <w:rPr>
                <w:iCs/>
              </w:rPr>
            </w:pPr>
            <w:r>
              <w:rPr>
                <w:iCs/>
                <w:lang w:val="ru-RU"/>
              </w:rPr>
              <w:lastRenderedPageBreak/>
              <w:t>Занятие 3 – 1</w:t>
            </w:r>
            <w:proofErr w:type="spellStart"/>
            <w:r>
              <w:rPr>
                <w:iCs/>
              </w:rPr>
              <w:t>1</w:t>
            </w:r>
            <w:proofErr w:type="spellEnd"/>
          </w:p>
          <w:p w:rsidR="00446A56" w:rsidRDefault="00837EB1" w:rsidP="0099753E">
            <w:pPr>
              <w:spacing w:after="12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Работа в группах.</w:t>
            </w:r>
          </w:p>
          <w:p w:rsidR="00837EB1" w:rsidRDefault="00837EB1" w:rsidP="0099753E">
            <w:pPr>
              <w:spacing w:after="12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Группа «Программисты»</w:t>
            </w:r>
          </w:p>
          <w:p w:rsidR="00837EB1" w:rsidRDefault="00837EB1" w:rsidP="0099753E">
            <w:pPr>
              <w:spacing w:after="12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Составление алгоритма решения задачи,  разбиение задачи на модули, изучение возможностей </w:t>
            </w:r>
            <w:r w:rsidR="0041002F">
              <w:rPr>
                <w:iCs/>
              </w:rPr>
              <w:t>C</w:t>
            </w:r>
            <w:r w:rsidR="0041002F" w:rsidRPr="0041002F">
              <w:rPr>
                <w:iCs/>
                <w:lang w:val="ru-RU"/>
              </w:rPr>
              <w:t>#</w:t>
            </w:r>
            <w:r>
              <w:rPr>
                <w:iCs/>
                <w:lang w:val="ru-RU"/>
              </w:rPr>
              <w:t>, программирование, отладка программ.</w:t>
            </w:r>
          </w:p>
          <w:p w:rsidR="00837EB1" w:rsidRDefault="00837EB1" w:rsidP="0099753E">
            <w:pPr>
              <w:spacing w:after="12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Группа «Пользователи»</w:t>
            </w:r>
          </w:p>
          <w:p w:rsidR="00837EB1" w:rsidRDefault="00837EB1" w:rsidP="0099753E">
            <w:pPr>
              <w:spacing w:after="12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в программе </w:t>
            </w:r>
            <w:r>
              <w:rPr>
                <w:iCs/>
              </w:rPr>
              <w:t>Microsoft</w:t>
            </w:r>
            <w:r w:rsidRPr="00446A56"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Excel</w:t>
            </w:r>
            <w:r w:rsidR="008F063A">
              <w:rPr>
                <w:iCs/>
                <w:lang w:val="ru-RU"/>
              </w:rPr>
              <w:t>, изучени</w:t>
            </w:r>
            <w:r w:rsidR="0041002F">
              <w:rPr>
                <w:iCs/>
                <w:lang w:val="ru-RU"/>
              </w:rPr>
              <w:t>е встроенных функций программы</w:t>
            </w:r>
            <w:r w:rsidR="008F063A">
              <w:rPr>
                <w:iCs/>
                <w:lang w:val="ru-RU"/>
              </w:rPr>
              <w:t>, решение предложенных задач в среде электронных таблиц.</w:t>
            </w:r>
          </w:p>
          <w:p w:rsidR="008F063A" w:rsidRPr="0041002F" w:rsidRDefault="008F063A" w:rsidP="0099753E">
            <w:pPr>
              <w:spacing w:after="120"/>
              <w:jc w:val="both"/>
              <w:rPr>
                <w:iCs/>
              </w:rPr>
            </w:pPr>
            <w:r>
              <w:rPr>
                <w:iCs/>
                <w:lang w:val="ru-RU"/>
              </w:rPr>
              <w:t xml:space="preserve">Занятие </w:t>
            </w:r>
            <w:r w:rsidR="0041002F">
              <w:rPr>
                <w:iCs/>
              </w:rPr>
              <w:t>12 -13</w:t>
            </w:r>
          </w:p>
          <w:p w:rsidR="00603F88" w:rsidRPr="0041002F" w:rsidRDefault="008F063A" w:rsidP="0099753E">
            <w:pPr>
              <w:spacing w:after="120"/>
              <w:jc w:val="both"/>
              <w:rPr>
                <w:iCs/>
              </w:rPr>
            </w:pPr>
            <w:r>
              <w:rPr>
                <w:iCs/>
                <w:lang w:val="ru-RU"/>
              </w:rPr>
              <w:t>Оформление результатов работы. Обсуждение. Сравнение представленных работ. Оценка экспертов. Рефлексия. Заполнение листа самооценки и оценки работы в группе.</w:t>
            </w:r>
          </w:p>
        </w:tc>
      </w:tr>
      <w:tr w:rsidR="00CB00B7" w:rsidRPr="008F063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Материалы для дифференцированного обучения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4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7506">
              <w:rPr>
                <w:rFonts w:ascii="Times New Roman" w:hAnsi="Times New Roman" w:cs="Times New Roman"/>
              </w:rPr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 w:cs="Times New Roman"/>
                <w:color w:val="auto"/>
              </w:rPr>
              <w:t>(Проблемный уч</w:t>
            </w:r>
            <w:r w:rsidRPr="0099418A">
              <w:rPr>
                <w:rFonts w:ascii="Times New Roman" w:hAnsi="Times New Roman" w:cs="Times New Roman"/>
                <w:color w:val="auto"/>
              </w:rPr>
              <w:t>е</w:t>
            </w:r>
            <w:r w:rsidRPr="0099418A">
              <w:rPr>
                <w:rFonts w:ascii="Times New Roman" w:hAnsi="Times New Roman" w:cs="Times New Roman"/>
                <w:color w:val="auto"/>
              </w:rPr>
              <w:t>ник)</w:t>
            </w:r>
            <w:r w:rsidRPr="005E7506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705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99753E" w:rsidRDefault="00603F88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Задача, предложенная учителем, должна соответствовать уровню знаний и умений этих учащихся.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4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05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5E7506" w:rsidRDefault="00603F88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Такая группа учащихся получает</w:t>
            </w:r>
            <w:r w:rsidR="0099753E" w:rsidRPr="0099753E">
              <w:rPr>
                <w:rFonts w:ascii="Times New Roman" w:hAnsi="Times New Roman" w:cs="Times New Roman"/>
                <w:color w:val="auto"/>
              </w:rPr>
              <w:t xml:space="preserve"> усложненн</w:t>
            </w:r>
            <w:r>
              <w:rPr>
                <w:rFonts w:ascii="Times New Roman" w:hAnsi="Times New Roman" w:cs="Times New Roman"/>
                <w:color w:val="auto"/>
              </w:rPr>
              <w:t>ую задачу, решая которую, учащиеся проявляют свою смекалку и развивают свое логическое и алгоритмическое</w:t>
            </w:r>
            <w:r w:rsidR="009E2DBC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мышление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CC99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9753E" w:rsidRDefault="0041002F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Компьютер</w:t>
            </w:r>
            <w:r w:rsidRPr="0041002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r w:rsidR="0099753E" w:rsidRPr="0099753E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="0099753E" w:rsidRPr="0099753E">
              <w:rPr>
                <w:rFonts w:ascii="Times New Roman" w:hAnsi="Times New Roman" w:cs="Times New Roman"/>
                <w:color w:val="auto"/>
              </w:rPr>
              <w:t xml:space="preserve">),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проекционная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систем.</w:t>
            </w:r>
            <w:r w:rsidR="009E2DB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9753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41002F" w:rsidRDefault="0041002F" w:rsidP="009E2DBC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VS 2012,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B00B7" w:rsidRPr="0041002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4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на п</w:t>
            </w:r>
            <w:r w:rsidRPr="005E7506">
              <w:rPr>
                <w:rFonts w:ascii="Times New Roman" w:hAnsi="Times New Roman" w:cs="Times New Roman"/>
                <w:color w:val="auto"/>
              </w:rPr>
              <w:t>е</w:t>
            </w:r>
            <w:r w:rsidRPr="005E7506">
              <w:rPr>
                <w:rFonts w:ascii="Times New Roman" w:hAnsi="Times New Roman" w:cs="Times New Roman"/>
                <w:color w:val="auto"/>
              </w:rPr>
              <w:t>чатной основе</w:t>
            </w:r>
          </w:p>
        </w:tc>
        <w:tc>
          <w:tcPr>
            <w:tcW w:w="705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41002F" w:rsidRDefault="0041002F" w:rsidP="0041002F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hyperlink r:id="rId5" w:history="1">
              <w:r w:rsidRPr="0041002F">
                <w:rPr>
                  <w:rStyle w:val="a3"/>
                  <w:rFonts w:ascii="Times New Roman" w:hAnsi="Times New Roman" w:cs="Times New Roman"/>
                  <w:i/>
                  <w:lang w:val="en-US"/>
                </w:rPr>
                <w:t>http://msdn.microsoft.com/ru-ru/library/zkxk2fwf(v=vs.90).aspx</w:t>
              </w:r>
            </w:hyperlink>
          </w:p>
        </w:tc>
      </w:tr>
    </w:tbl>
    <w:p w:rsidR="00960637" w:rsidRPr="00CB00B7" w:rsidRDefault="00960637">
      <w:pPr>
        <w:rPr>
          <w:lang w:val="ru-RU"/>
        </w:rPr>
      </w:pPr>
    </w:p>
    <w:sectPr w:rsidR="00960637" w:rsidRPr="00CB00B7" w:rsidSect="0096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68F9"/>
    <w:multiLevelType w:val="hybridMultilevel"/>
    <w:tmpl w:val="DD04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8BB2465"/>
    <w:multiLevelType w:val="multilevel"/>
    <w:tmpl w:val="003EA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84D88"/>
    <w:multiLevelType w:val="hybridMultilevel"/>
    <w:tmpl w:val="2DCE7C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5BE5917"/>
    <w:multiLevelType w:val="hybridMultilevel"/>
    <w:tmpl w:val="1DFE0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8D2DF7"/>
    <w:multiLevelType w:val="hybridMultilevel"/>
    <w:tmpl w:val="0E60C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DisplayPageBoundaries/>
  <w:proofState w:spelling="clean" w:grammar="clean"/>
  <w:defaultTabStop w:val="708"/>
  <w:characterSpacingControl w:val="doNotCompress"/>
  <w:compat/>
  <w:rsids>
    <w:rsidRoot w:val="00CB00B7"/>
    <w:rsid w:val="001217C2"/>
    <w:rsid w:val="00197256"/>
    <w:rsid w:val="00301C01"/>
    <w:rsid w:val="003103A9"/>
    <w:rsid w:val="00311DC3"/>
    <w:rsid w:val="003375F4"/>
    <w:rsid w:val="003A0C36"/>
    <w:rsid w:val="003A4FF2"/>
    <w:rsid w:val="003B0262"/>
    <w:rsid w:val="0041002F"/>
    <w:rsid w:val="00427129"/>
    <w:rsid w:val="00446A56"/>
    <w:rsid w:val="00504EBA"/>
    <w:rsid w:val="005F2A08"/>
    <w:rsid w:val="00603F88"/>
    <w:rsid w:val="00660851"/>
    <w:rsid w:val="00837EB1"/>
    <w:rsid w:val="008F063A"/>
    <w:rsid w:val="00960637"/>
    <w:rsid w:val="009778A0"/>
    <w:rsid w:val="0099753E"/>
    <w:rsid w:val="009E2DBC"/>
    <w:rsid w:val="00AE3266"/>
    <w:rsid w:val="00B90A00"/>
    <w:rsid w:val="00BB4175"/>
    <w:rsid w:val="00C476B7"/>
    <w:rsid w:val="00CB00B7"/>
    <w:rsid w:val="00F202F1"/>
    <w:rsid w:val="00FA29E9"/>
    <w:rsid w:val="00FA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character" w:styleId="a3">
    <w:name w:val="Hyperlink"/>
    <w:basedOn w:val="a0"/>
    <w:uiPriority w:val="99"/>
    <w:semiHidden/>
    <w:unhideWhenUsed/>
    <w:rsid w:val="004100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sdn.microsoft.com/ru-ru/library/zkxk2fwf(v=vs.90)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XTreme.ws</cp:lastModifiedBy>
  <cp:revision>2</cp:revision>
  <dcterms:created xsi:type="dcterms:W3CDTF">2013-04-02T06:45:00Z</dcterms:created>
  <dcterms:modified xsi:type="dcterms:W3CDTF">2013-04-02T06:45:00Z</dcterms:modified>
</cp:coreProperties>
</file>