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ED06A2" w:rsidRDefault="00ED06A2" w:rsidP="00ED06A2">
      <w:pPr>
        <w:pStyle w:val="CM42"/>
        <w:jc w:val="both"/>
        <w:rPr>
          <w:rFonts w:ascii="Garamond" w:hAnsi="Garamond"/>
          <w:b/>
        </w:rPr>
      </w:pPr>
      <w:r w:rsidRPr="00ED06A2">
        <w:rPr>
          <w:rFonts w:ascii="Garamond" w:hAnsi="Garamond"/>
          <w:b/>
        </w:rPr>
        <w:t>Шаблон «Визитной карточки»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18080" w:type="dxa"/>
        <w:tblInd w:w="-885" w:type="dxa"/>
        <w:tblLook w:val="0000"/>
      </w:tblPr>
      <w:tblGrid>
        <w:gridCol w:w="3157"/>
        <w:gridCol w:w="108"/>
        <w:gridCol w:w="428"/>
        <w:gridCol w:w="3532"/>
        <w:gridCol w:w="2948"/>
        <w:gridCol w:w="7907"/>
      </w:tblGrid>
      <w:tr w:rsidR="00ED06A2" w:rsidRPr="00077005" w:rsidTr="00002BCB">
        <w:trPr>
          <w:gridAfter w:val="1"/>
          <w:wAfter w:w="7907" w:type="dxa"/>
          <w:trHeight w:val="438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7079DE" w:rsidTr="00002BCB">
        <w:trPr>
          <w:gridAfter w:val="1"/>
          <w:wAfter w:w="7907" w:type="dxa"/>
          <w:trHeight w:val="425"/>
        </w:trPr>
        <w:tc>
          <w:tcPr>
            <w:tcW w:w="32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</w:t>
            </w:r>
            <w:r w:rsidR="007079DE">
              <w:rPr>
                <w:rFonts w:ascii="Garamond" w:hAnsi="Garamond"/>
                <w:color w:val="auto"/>
              </w:rPr>
              <w:t>,</w:t>
            </w:r>
            <w:r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0D5374" w:rsidP="006F38A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Королев Александр Павликов Антон</w:t>
            </w:r>
          </w:p>
        </w:tc>
      </w:tr>
      <w:tr w:rsidR="00ED06A2" w:rsidRPr="007079DE" w:rsidTr="00002BCB">
        <w:trPr>
          <w:gridAfter w:val="1"/>
          <w:wAfter w:w="7907" w:type="dxa"/>
          <w:trHeight w:val="425"/>
        </w:trPr>
        <w:tc>
          <w:tcPr>
            <w:tcW w:w="32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Del="0097710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2D2690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Нижний Новгород</w:t>
            </w:r>
          </w:p>
        </w:tc>
      </w:tr>
      <w:tr w:rsidR="00ED06A2" w:rsidRPr="0097710E" w:rsidTr="00002BCB">
        <w:trPr>
          <w:gridAfter w:val="1"/>
          <w:wAfter w:w="7907" w:type="dxa"/>
          <w:trHeight w:val="425"/>
        </w:trPr>
        <w:tc>
          <w:tcPr>
            <w:tcW w:w="326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Номер</w:t>
            </w:r>
            <w:r w:rsidR="007079DE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2D2690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ВГИПУ</w:t>
            </w:r>
          </w:p>
        </w:tc>
      </w:tr>
      <w:tr w:rsidR="00ED06A2" w:rsidRPr="0097710E" w:rsidTr="00002BCB">
        <w:trPr>
          <w:gridAfter w:val="1"/>
          <w:wAfter w:w="7907" w:type="dxa"/>
          <w:trHeight w:val="425"/>
        </w:trPr>
        <w:tc>
          <w:tcPr>
            <w:tcW w:w="3265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908" w:type="dxa"/>
            <w:gridSpan w:val="3"/>
          </w:tcPr>
          <w:p w:rsidR="00ED06A2" w:rsidRPr="00CE476E" w:rsidRDefault="00ED06A2" w:rsidP="006870EB">
            <w:pPr>
              <w:pStyle w:val="Default0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Название </w:t>
            </w:r>
            <w:r>
              <w:rPr>
                <w:rFonts w:ascii="Garamond" w:hAnsi="Garamond"/>
                <w:color w:val="auto"/>
              </w:rPr>
              <w:t xml:space="preserve">темы </w:t>
            </w:r>
            <w:r w:rsidR="007079DE">
              <w:rPr>
                <w:rFonts w:ascii="Garamond" w:hAnsi="Garamond"/>
                <w:color w:val="auto"/>
              </w:rPr>
              <w:t xml:space="preserve">вашего </w:t>
            </w:r>
            <w:r>
              <w:rPr>
                <w:rFonts w:ascii="Garamond" w:hAnsi="Garamond"/>
                <w:color w:val="auto"/>
              </w:rPr>
              <w:t>учебного</w:t>
            </w:r>
            <w:r w:rsidR="007079DE">
              <w:rPr>
                <w:rFonts w:ascii="Garamond" w:hAnsi="Garamond"/>
                <w:color w:val="auto"/>
              </w:rPr>
              <w:t xml:space="preserve"> проекта</w:t>
            </w:r>
          </w:p>
        </w:tc>
      </w:tr>
      <w:tr w:rsidR="00ED06A2" w:rsidRPr="00AC515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F2546E" w:rsidP="00506D0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Структура рынка</w:t>
            </w:r>
          </w:p>
        </w:tc>
      </w:tr>
      <w:tr w:rsidR="00ED06A2" w:rsidRPr="00077005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ED06A2" w:rsidRPr="007301BB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6F38A0" w:rsidP="006F38A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Данный прое</w:t>
            </w:r>
            <w:proofErr w:type="gramStart"/>
            <w:r>
              <w:rPr>
                <w:rFonts w:ascii="Verdana" w:hAnsi="Verdana"/>
                <w:spacing w:val="5"/>
                <w:sz w:val="20"/>
                <w:szCs w:val="20"/>
              </w:rPr>
              <w:t>кт вкл</w:t>
            </w:r>
            <w:proofErr w:type="gramEnd"/>
            <w:r>
              <w:rPr>
                <w:rFonts w:ascii="Verdana" w:hAnsi="Verdana"/>
                <w:spacing w:val="5"/>
                <w:sz w:val="20"/>
                <w:szCs w:val="20"/>
              </w:rPr>
              <w:t>ючает в себя рассмотрение понятия</w:t>
            </w:r>
            <w:r w:rsidR="00002BCB">
              <w:rPr>
                <w:rFonts w:ascii="Verdana" w:hAnsi="Verdana"/>
                <w:spacing w:val="5"/>
                <w:sz w:val="20"/>
                <w:szCs w:val="20"/>
              </w:rPr>
              <w:t xml:space="preserve"> рыночные структуры</w:t>
            </w:r>
            <w:r>
              <w:rPr>
                <w:rFonts w:ascii="Verdana" w:hAnsi="Verdana"/>
                <w:spacing w:val="5"/>
                <w:sz w:val="20"/>
                <w:szCs w:val="20"/>
              </w:rPr>
              <w:t xml:space="preserve"> и их виды</w:t>
            </w:r>
            <w:r w:rsidR="00002BCB">
              <w:rPr>
                <w:rFonts w:ascii="Verdana" w:hAnsi="Verdana"/>
                <w:spacing w:val="5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="00002BCB">
              <w:rPr>
                <w:rFonts w:ascii="Verdana" w:hAnsi="Verdana"/>
                <w:spacing w:val="5"/>
                <w:sz w:val="20"/>
                <w:szCs w:val="20"/>
              </w:rPr>
              <w:t xml:space="preserve"> политику защиты конкуренции и антимонопольное законодательство. Различия между</w:t>
            </w:r>
            <w:r>
              <w:rPr>
                <w:rFonts w:ascii="Verdana" w:hAnsi="Verdana"/>
                <w:spacing w:val="5"/>
                <w:sz w:val="20"/>
                <w:szCs w:val="20"/>
              </w:rPr>
              <w:t xml:space="preserve">  видами рыночных структур</w:t>
            </w:r>
            <w:r w:rsidR="00002BCB">
              <w:rPr>
                <w:rFonts w:ascii="Verdana" w:hAnsi="Verdana"/>
                <w:spacing w:val="5"/>
                <w:sz w:val="20"/>
                <w:szCs w:val="20"/>
              </w:rPr>
              <w:t xml:space="preserve"> монополией, олигополией, </w:t>
            </w:r>
            <w:r>
              <w:rPr>
                <w:rFonts w:ascii="Verdana" w:hAnsi="Verdana"/>
                <w:spacing w:val="5"/>
                <w:sz w:val="20"/>
                <w:szCs w:val="20"/>
              </w:rPr>
              <w:t>конкуренцией</w:t>
            </w:r>
            <w:r w:rsidR="00002BCB">
              <w:rPr>
                <w:rFonts w:ascii="Verdana" w:hAnsi="Verdana"/>
                <w:spacing w:val="5"/>
                <w:sz w:val="20"/>
                <w:szCs w:val="20"/>
              </w:rPr>
              <w:t xml:space="preserve">. </w:t>
            </w:r>
          </w:p>
        </w:tc>
      </w:tr>
      <w:tr w:rsidR="00ED06A2" w:rsidRPr="00077005" w:rsidTr="00002BCB">
        <w:trPr>
          <w:gridAfter w:val="1"/>
          <w:wAfter w:w="7907" w:type="dxa"/>
          <w:trHeight w:val="89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4A4BE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4A4BE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Экономика</w:t>
            </w:r>
          </w:p>
        </w:tc>
      </w:tr>
      <w:tr w:rsidR="00ED06A2" w:rsidRPr="00077005" w:rsidTr="00002BCB">
        <w:trPr>
          <w:gridAfter w:val="1"/>
          <w:wAfter w:w="7907" w:type="dxa"/>
          <w:trHeight w:val="630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6F38A0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</w:t>
            </w:r>
            <w:proofErr w:type="gramStart"/>
            <w:r>
              <w:rPr>
                <w:rFonts w:ascii="Garamond" w:hAnsi="Garamond"/>
                <w:color w:val="auto"/>
              </w:rPr>
              <w:t>с(</w:t>
            </w:r>
            <w:proofErr w:type="gramEnd"/>
            <w:r>
              <w:rPr>
                <w:rFonts w:ascii="Garamond" w:hAnsi="Garamond"/>
                <w:color w:val="auto"/>
              </w:rPr>
              <w:t>-</w:t>
            </w:r>
            <w:proofErr w:type="spellStart"/>
            <w:r>
              <w:rPr>
                <w:rFonts w:ascii="Garamond" w:hAnsi="Garamond"/>
                <w:color w:val="auto"/>
              </w:rPr>
              <w:t>ы</w:t>
            </w:r>
            <w:proofErr w:type="spellEnd"/>
            <w:r>
              <w:rPr>
                <w:rFonts w:ascii="Garamond" w:hAnsi="Garamond"/>
                <w:color w:val="auto"/>
              </w:rPr>
              <w:t>)</w:t>
            </w:r>
          </w:p>
        </w:tc>
      </w:tr>
      <w:tr w:rsidR="00ED06A2" w:rsidRPr="00E75391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6F38A0" w:rsidP="006F38A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Для учеников 10-11 классов</w:t>
            </w:r>
          </w:p>
        </w:tc>
      </w:tr>
      <w:tr w:rsidR="00ED06A2" w:rsidRPr="00077005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077005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002BCB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6 уроков и 4 факультативных занятия</w:t>
            </w:r>
          </w:p>
        </w:tc>
      </w:tr>
      <w:tr w:rsidR="00ED06A2" w:rsidRPr="00077005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ED06A2" w:rsidRPr="007F27F2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7F27F2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Образовательные стандарты</w:t>
            </w:r>
            <w:r w:rsidRPr="007F27F2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301BB" w:rsidRDefault="00B70565" w:rsidP="007079DE">
            <w:pPr>
              <w:pStyle w:val="Default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Согласно Государственному образовательному стандарту изучения курса экономики на профильном уровне имеет следующие цели: </w:t>
            </w:r>
          </w:p>
          <w:p w:rsidR="00B70565" w:rsidRDefault="00B70565" w:rsidP="00B70565">
            <w:pPr>
              <w:pStyle w:val="21"/>
              <w:numPr>
                <w:ilvl w:val="0"/>
                <w:numId w:val="1"/>
              </w:numPr>
              <w:spacing w:before="120" w:line="240" w:lineRule="auto"/>
              <w:rPr>
                <w:sz w:val="22"/>
              </w:rPr>
            </w:pPr>
            <w:r w:rsidRPr="000675B5">
              <w:rPr>
                <w:color w:val="000000"/>
                <w:sz w:val="22"/>
              </w:rPr>
              <w:t>освоение системы знаний</w:t>
            </w:r>
            <w:r>
              <w:rPr>
                <w:color w:val="000000"/>
                <w:sz w:val="22"/>
              </w:rPr>
              <w:t xml:space="preserve"> об экономической </w:t>
            </w:r>
            <w:r>
              <w:rPr>
                <w:sz w:val="22"/>
              </w:rPr>
              <w:t>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</w:t>
            </w:r>
          </w:p>
          <w:p w:rsidR="00B70565" w:rsidRPr="00B70565" w:rsidRDefault="00B70565" w:rsidP="00B70565">
            <w:pPr>
              <w:numPr>
                <w:ilvl w:val="0"/>
                <w:numId w:val="1"/>
              </w:numPr>
              <w:tabs>
                <w:tab w:val="num" w:pos="927"/>
              </w:tabs>
              <w:spacing w:before="60"/>
              <w:ind w:right="-6"/>
              <w:jc w:val="both"/>
              <w:rPr>
                <w:color w:val="000000"/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>овладение умениями</w:t>
            </w:r>
            <w:r w:rsidRPr="00B70565">
              <w:rPr>
                <w:sz w:val="22"/>
                <w:lang w:val="ru-RU"/>
              </w:rPr>
              <w:t xml:space="preserve">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</w:t>
            </w:r>
          </w:p>
          <w:p w:rsidR="00B70565" w:rsidRPr="00B70565" w:rsidRDefault="00B70565" w:rsidP="00B70565">
            <w:pPr>
              <w:numPr>
                <w:ilvl w:val="0"/>
                <w:numId w:val="2"/>
              </w:numPr>
              <w:spacing w:before="60"/>
              <w:jc w:val="both"/>
              <w:rPr>
                <w:color w:val="000000"/>
                <w:sz w:val="22"/>
                <w:lang w:val="ru-RU"/>
              </w:rPr>
            </w:pPr>
            <w:r w:rsidRPr="000675B5">
              <w:rPr>
                <w:color w:val="000000"/>
                <w:sz w:val="22"/>
                <w:lang w:val="ru-RU"/>
              </w:rPr>
              <w:t>развитие</w:t>
            </w:r>
            <w:r w:rsidRPr="00B70565">
              <w:rPr>
                <w:color w:val="000000"/>
                <w:sz w:val="22"/>
                <w:lang w:val="ru-RU"/>
              </w:rPr>
              <w:t xml:space="preserve"> </w:t>
            </w:r>
            <w:r w:rsidRPr="00B70565">
              <w:rPr>
                <w:sz w:val="22"/>
                <w:lang w:val="ru-RU"/>
              </w:rPr>
              <w:t xml:space="preserve">экономического мышления, </w:t>
            </w:r>
            <w:r w:rsidRPr="00B70565">
              <w:rPr>
                <w:color w:val="000000"/>
                <w:sz w:val="22"/>
                <w:lang w:val="ru-RU"/>
              </w:rPr>
              <w:t>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</w:t>
            </w:r>
            <w:r w:rsidRPr="00B70565">
              <w:rPr>
                <w:snapToGrid w:val="0"/>
                <w:sz w:val="22"/>
                <w:lang w:val="ru-RU"/>
              </w:rPr>
              <w:t xml:space="preserve"> способности применять полученные знания для определения экономически рационального поведения в конкретных ситуациях;</w:t>
            </w:r>
          </w:p>
          <w:p w:rsidR="00B70565" w:rsidRPr="00B70565" w:rsidRDefault="00B70565" w:rsidP="00B70565">
            <w:pPr>
              <w:numPr>
                <w:ilvl w:val="0"/>
                <w:numId w:val="1"/>
              </w:numPr>
              <w:tabs>
                <w:tab w:val="num" w:pos="927"/>
              </w:tabs>
              <w:spacing w:before="60"/>
              <w:ind w:right="-6"/>
              <w:jc w:val="both"/>
              <w:rPr>
                <w:color w:val="000000"/>
                <w:sz w:val="22"/>
                <w:lang w:val="ru-RU"/>
              </w:rPr>
            </w:pPr>
            <w:r w:rsidRPr="000675B5">
              <w:rPr>
                <w:color w:val="000000"/>
                <w:sz w:val="22"/>
                <w:lang w:val="ru-RU"/>
              </w:rPr>
              <w:t>формирование готовности исп</w:t>
            </w:r>
            <w:r w:rsidRPr="000675B5">
              <w:rPr>
                <w:sz w:val="22"/>
                <w:lang w:val="ru-RU"/>
              </w:rPr>
              <w:t>ользовать</w:t>
            </w:r>
            <w:r w:rsidRPr="00B70565">
              <w:rPr>
                <w:sz w:val="22"/>
                <w:lang w:val="ru-RU"/>
              </w:rPr>
              <w:t xml:space="preserve"> полученные знания и умения для решения типичных экономических задач</w:t>
            </w:r>
            <w:r w:rsidRPr="00B70565">
              <w:rPr>
                <w:color w:val="000000"/>
                <w:sz w:val="22"/>
                <w:lang w:val="ru-RU"/>
              </w:rPr>
              <w:t>.</w:t>
            </w:r>
          </w:p>
          <w:p w:rsidR="00B70565" w:rsidRPr="00B70565" w:rsidRDefault="00B70565" w:rsidP="00B70565">
            <w:pPr>
              <w:jc w:val="both"/>
              <w:rPr>
                <w:lang w:val="ru-RU"/>
              </w:rPr>
            </w:pPr>
          </w:p>
          <w:p w:rsidR="00133B54" w:rsidRPr="006F38A0" w:rsidRDefault="00133B54" w:rsidP="00133B54">
            <w:pPr>
              <w:spacing w:before="40"/>
              <w:ind w:firstLine="567"/>
              <w:jc w:val="both"/>
              <w:rPr>
                <w:lang w:val="ru-RU"/>
              </w:rPr>
            </w:pPr>
            <w:proofErr w:type="gramStart"/>
            <w:r>
              <w:rPr>
                <w:rFonts w:ascii="Calibri" w:hAnsi="Calibri"/>
                <w:lang w:val="ru-RU"/>
              </w:rPr>
              <w:t>Вопросы</w:t>
            </w:r>
            <w:proofErr w:type="gramEnd"/>
            <w:r>
              <w:rPr>
                <w:rFonts w:ascii="Calibri" w:hAnsi="Calibri"/>
                <w:lang w:val="ru-RU"/>
              </w:rPr>
              <w:t xml:space="preserve"> рассматриваемые </w:t>
            </w:r>
            <w:r w:rsidRPr="00133B54">
              <w:rPr>
                <w:rFonts w:ascii="Calibri" w:hAnsi="Calibri"/>
                <w:lang w:val="ru-RU"/>
              </w:rPr>
              <w:t xml:space="preserve">в теме </w:t>
            </w:r>
            <w:r w:rsidRPr="00133B54">
              <w:rPr>
                <w:sz w:val="22"/>
                <w:lang w:val="ru-RU"/>
              </w:rPr>
              <w:t xml:space="preserve">Рыночные структуры. Совершенная конкуренция. </w:t>
            </w:r>
            <w:r w:rsidRPr="006F38A0">
              <w:rPr>
                <w:lang w:val="ru-RU"/>
              </w:rPr>
              <w:t>Монополия, виды монополий.</w:t>
            </w:r>
            <w:r w:rsidR="006F38A0" w:rsidRPr="006F38A0">
              <w:rPr>
                <w:lang w:val="ru-RU"/>
              </w:rPr>
              <w:t xml:space="preserve"> Политика защиты конкуренции и антимонопольное законодательство.</w:t>
            </w:r>
            <w:r w:rsidRPr="006F38A0">
              <w:rPr>
                <w:lang w:val="ru-RU"/>
              </w:rPr>
              <w:t xml:space="preserve"> Ценовая дискриминация. Монополистическая конкуренция. Олигополия. Монопсония. </w:t>
            </w:r>
          </w:p>
          <w:p w:rsidR="000675B5" w:rsidRPr="000675B5" w:rsidRDefault="000675B5" w:rsidP="000675B5">
            <w:pPr>
              <w:spacing w:before="240"/>
              <w:ind w:firstLine="567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lastRenderedPageBreak/>
              <w:t>Требования к уровню подготовки выпускников. В результате изучения экономики на профильном уровне ученик должен</w:t>
            </w:r>
          </w:p>
          <w:p w:rsidR="000675B5" w:rsidRPr="00133B54" w:rsidRDefault="000675B5" w:rsidP="00133B54">
            <w:pPr>
              <w:spacing w:before="40"/>
              <w:ind w:firstLine="567"/>
              <w:jc w:val="both"/>
              <w:rPr>
                <w:i/>
                <w:sz w:val="22"/>
                <w:lang w:val="ru-RU"/>
              </w:rPr>
            </w:pPr>
          </w:p>
          <w:p w:rsidR="000675B5" w:rsidRPr="000675B5" w:rsidRDefault="000675B5" w:rsidP="000675B5">
            <w:pPr>
              <w:spacing w:before="240"/>
              <w:ind w:firstLine="567"/>
              <w:jc w:val="both"/>
              <w:rPr>
                <w:sz w:val="22"/>
              </w:rPr>
            </w:pPr>
            <w:proofErr w:type="spellStart"/>
            <w:r w:rsidRPr="000675B5">
              <w:rPr>
                <w:sz w:val="22"/>
              </w:rPr>
              <w:t>знать</w:t>
            </w:r>
            <w:proofErr w:type="spellEnd"/>
            <w:r w:rsidRPr="000675B5">
              <w:rPr>
                <w:sz w:val="22"/>
              </w:rPr>
              <w:t>/</w:t>
            </w:r>
            <w:proofErr w:type="spellStart"/>
            <w:r w:rsidRPr="000675B5">
              <w:rPr>
                <w:sz w:val="22"/>
              </w:rPr>
              <w:t>понимать</w:t>
            </w:r>
            <w:proofErr w:type="spellEnd"/>
          </w:p>
          <w:p w:rsidR="000675B5" w:rsidRP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snapToGrid w:val="0"/>
                <w:sz w:val="22"/>
                <w:lang w:val="ru-RU"/>
              </w:rPr>
            </w:pPr>
            <w:r w:rsidRPr="000675B5">
              <w:rPr>
                <w:snapToGrid w:val="0"/>
                <w:sz w:val="22"/>
                <w:lang w:val="ru-RU"/>
              </w:rPr>
              <w:t xml:space="preserve">смысл основных теоретических положений экономической науки; </w:t>
            </w:r>
          </w:p>
          <w:p w:rsidR="000675B5" w:rsidRP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snapToGrid w:val="0"/>
                <w:sz w:val="22"/>
                <w:lang w:val="ru-RU"/>
              </w:rPr>
            </w:pPr>
            <w:r w:rsidRPr="000675B5">
              <w:rPr>
                <w:snapToGrid w:val="0"/>
                <w:sz w:val="22"/>
                <w:lang w:val="ru-RU"/>
              </w:rPr>
              <w:t>основные экономические принципы функционирования семьи, фирмы, рынка и государства, а также международных экономических отношений;</w:t>
            </w:r>
          </w:p>
          <w:p w:rsidR="000675B5" w:rsidRPr="000675B5" w:rsidRDefault="000675B5" w:rsidP="000675B5">
            <w:pPr>
              <w:spacing w:before="240"/>
              <w:ind w:firstLine="567"/>
              <w:jc w:val="both"/>
              <w:rPr>
                <w:i/>
                <w:sz w:val="22"/>
              </w:rPr>
            </w:pPr>
            <w:proofErr w:type="spellStart"/>
            <w:r w:rsidRPr="000675B5">
              <w:rPr>
                <w:sz w:val="22"/>
              </w:rPr>
              <w:t>уметь</w:t>
            </w:r>
            <w:proofErr w:type="spellEnd"/>
          </w:p>
          <w:p w:rsidR="000675B5" w:rsidRPr="000675B5" w:rsidRDefault="000675B5" w:rsidP="000675B5">
            <w:pPr>
              <w:widowControl w:val="0"/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>приводить примеры: взаимодействия рынков, прямых и косвенных налогов, взаимовыгодной международной торговли;</w:t>
            </w:r>
          </w:p>
          <w:p w:rsidR="000675B5" w:rsidRP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i/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 xml:space="preserve">описывать: </w:t>
            </w:r>
            <w:r w:rsidRPr="000675B5">
              <w:rPr>
                <w:spacing w:val="-4"/>
                <w:sz w:val="22"/>
                <w:lang w:val="ru-RU"/>
              </w:rPr>
              <w:t>предмет и метод экономической науки</w:t>
            </w:r>
            <w:r w:rsidRPr="000675B5">
              <w:rPr>
                <w:sz w:val="22"/>
                <w:lang w:val="ru-RU"/>
              </w:rPr>
              <w:t>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      </w:r>
          </w:p>
          <w:p w:rsidR="000675B5" w:rsidRPr="000675B5" w:rsidRDefault="000675B5" w:rsidP="000675B5">
            <w:pPr>
              <w:widowControl w:val="0"/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 xml:space="preserve">объяснять: экономические явления с помощью </w:t>
            </w:r>
            <w:r w:rsidRPr="000675B5">
              <w:rPr>
                <w:spacing w:val="-4"/>
                <w:sz w:val="22"/>
                <w:lang w:val="ru-RU"/>
              </w:rPr>
              <w:t>альтернативной стоимости; выгоды обмена</w:t>
            </w:r>
            <w:r w:rsidRPr="000675B5">
              <w:rPr>
                <w:sz w:val="22"/>
                <w:lang w:val="ru-RU"/>
              </w:rPr>
              <w:t>; закон спроса; причины неравенства доходов; роль минимальной оплаты труда; последствия инфляции;</w:t>
            </w:r>
          </w:p>
          <w:p w:rsidR="000675B5" w:rsidRPr="000675B5" w:rsidRDefault="000675B5" w:rsidP="000675B5">
            <w:pPr>
              <w:widowControl w:val="0"/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>сравнивать/различать: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      </w:r>
          </w:p>
          <w:p w:rsidR="000675B5" w:rsidRPr="000675B5" w:rsidRDefault="000675B5" w:rsidP="000675B5">
            <w:pPr>
              <w:spacing w:before="240"/>
              <w:ind w:left="567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0675B5">
              <w:rPr>
                <w:b/>
                <w:sz w:val="22"/>
                <w:lang w:val="ru-RU"/>
              </w:rPr>
              <w:t xml:space="preserve"> </w:t>
            </w:r>
            <w:proofErr w:type="gramStart"/>
            <w:r w:rsidRPr="000675B5">
              <w:rPr>
                <w:sz w:val="22"/>
                <w:lang w:val="ru-RU"/>
              </w:rPr>
              <w:t>для</w:t>
            </w:r>
            <w:proofErr w:type="gramEnd"/>
            <w:r w:rsidRPr="000675B5">
              <w:rPr>
                <w:sz w:val="22"/>
                <w:lang w:val="ru-RU"/>
              </w:rPr>
              <w:t>:</w:t>
            </w:r>
          </w:p>
          <w:p w:rsid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исполнения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типичных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экономических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ролей</w:t>
            </w:r>
            <w:proofErr w:type="spellEnd"/>
            <w:r>
              <w:rPr>
                <w:sz w:val="22"/>
              </w:rPr>
              <w:t>;</w:t>
            </w:r>
          </w:p>
          <w:p w:rsidR="000675B5" w:rsidRP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>решения практических задач, связанных с жизненными ситуациями;</w:t>
            </w:r>
          </w:p>
          <w:p w:rsid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совершенствования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собственной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познавательной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деятельности</w:t>
            </w:r>
            <w:proofErr w:type="spellEnd"/>
            <w:r>
              <w:rPr>
                <w:sz w:val="22"/>
              </w:rPr>
              <w:t xml:space="preserve">; </w:t>
            </w:r>
          </w:p>
          <w:p w:rsidR="000675B5" w:rsidRP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 xml:space="preserve">оценки происходящих событий и поведения людей с экономической точки зрения; </w:t>
            </w:r>
          </w:p>
          <w:p w:rsidR="000675B5" w:rsidRDefault="000675B5" w:rsidP="000675B5">
            <w:pPr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0675B5">
              <w:rPr>
                <w:sz w:val="22"/>
                <w:lang w:val="ru-RU"/>
              </w:rPr>
              <w:t>осуществления самостоятельного поиска, анализа и использования экономической информации.</w:t>
            </w:r>
          </w:p>
          <w:p w:rsidR="000675B5" w:rsidRPr="000675B5" w:rsidRDefault="000675B5" w:rsidP="000675B5">
            <w:pPr>
              <w:spacing w:before="60"/>
              <w:ind w:left="567"/>
              <w:jc w:val="both"/>
              <w:rPr>
                <w:sz w:val="22"/>
                <w:lang w:val="ru-RU"/>
              </w:rPr>
            </w:pPr>
          </w:p>
          <w:p w:rsidR="00B70565" w:rsidRPr="00B70565" w:rsidRDefault="00B70565" w:rsidP="007079DE">
            <w:pPr>
              <w:pStyle w:val="Default0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D06A2" w:rsidRPr="00077005" w:rsidTr="00002BCB">
        <w:trPr>
          <w:gridAfter w:val="1"/>
          <w:wAfter w:w="7907" w:type="dxa"/>
          <w:trHeight w:val="870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B03F7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03F7A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Планируемые</w:t>
            </w:r>
            <w:r w:rsidR="00ED06A2"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730A" w:rsidRDefault="007E629B" w:rsidP="007E629B">
            <w:pPr>
              <w:spacing w:before="60"/>
              <w:ind w:left="567" w:right="-6"/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После завершения проекта учащиеся смогут: </w:t>
            </w:r>
          </w:p>
          <w:p w:rsidR="007E629B" w:rsidRDefault="007E629B" w:rsidP="007E629B">
            <w:pPr>
              <w:numPr>
                <w:ilvl w:val="0"/>
                <w:numId w:val="3"/>
              </w:numPr>
              <w:spacing w:before="60"/>
              <w:ind w:right="-6"/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Объяснять смысл основных </w:t>
            </w:r>
            <w:r w:rsidRPr="000675B5">
              <w:rPr>
                <w:snapToGrid w:val="0"/>
                <w:sz w:val="22"/>
                <w:lang w:val="ru-RU"/>
              </w:rPr>
              <w:t>теоретических положений экономической науки</w:t>
            </w:r>
            <w:r>
              <w:rPr>
                <w:snapToGrid w:val="0"/>
                <w:sz w:val="22"/>
                <w:lang w:val="ru-RU"/>
              </w:rPr>
              <w:t>.</w:t>
            </w:r>
          </w:p>
          <w:p w:rsidR="007E629B" w:rsidRPr="007E629B" w:rsidRDefault="007E629B" w:rsidP="007E629B">
            <w:pPr>
              <w:widowControl w:val="0"/>
              <w:spacing w:before="60"/>
              <w:ind w:left="567"/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2. </w:t>
            </w:r>
            <w:r w:rsidRPr="007E629B">
              <w:rPr>
                <w:rFonts w:ascii="Garamond" w:hAnsi="Garamond"/>
                <w:lang w:val="ru-RU"/>
              </w:rPr>
              <w:t>Приводить примеры: взаимодействия рынков, прямых и косвенных налогов, взаимовыгодной международной торговли;</w:t>
            </w:r>
          </w:p>
          <w:p w:rsidR="007E629B" w:rsidRPr="007E629B" w:rsidRDefault="007E629B" w:rsidP="007E629B">
            <w:pPr>
              <w:spacing w:before="60"/>
              <w:ind w:left="567"/>
              <w:jc w:val="both"/>
              <w:rPr>
                <w:rFonts w:ascii="Garamond" w:hAnsi="Garamond"/>
                <w:i/>
                <w:lang w:val="ru-RU"/>
              </w:rPr>
            </w:pPr>
            <w:r w:rsidRPr="007E629B">
              <w:rPr>
                <w:rFonts w:ascii="Garamond" w:hAnsi="Garamond"/>
                <w:lang w:val="ru-RU"/>
              </w:rPr>
              <w:t xml:space="preserve">3. Описывать: </w:t>
            </w:r>
            <w:r w:rsidRPr="007E629B">
              <w:rPr>
                <w:rFonts w:ascii="Garamond" w:hAnsi="Garamond"/>
                <w:spacing w:val="-4"/>
                <w:lang w:val="ru-RU"/>
              </w:rPr>
              <w:t>предмет и метод экономической науки</w:t>
            </w:r>
            <w:r w:rsidRPr="007E629B">
              <w:rPr>
                <w:rFonts w:ascii="Garamond" w:hAnsi="Garamond"/>
                <w:lang w:val="ru-RU"/>
              </w:rPr>
              <w:t>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      </w:r>
          </w:p>
          <w:p w:rsidR="007E629B" w:rsidRPr="007E629B" w:rsidRDefault="007E629B" w:rsidP="00481E66">
            <w:pPr>
              <w:widowControl w:val="0"/>
              <w:spacing w:before="60"/>
              <w:ind w:left="567"/>
              <w:jc w:val="both"/>
              <w:rPr>
                <w:rFonts w:ascii="Garamond" w:hAnsi="Garamond"/>
                <w:lang w:val="ru-RU"/>
              </w:rPr>
            </w:pPr>
            <w:r w:rsidRPr="007E629B">
              <w:rPr>
                <w:rFonts w:ascii="Garamond" w:hAnsi="Garamond"/>
                <w:lang w:val="ru-RU"/>
              </w:rPr>
              <w:t>4. Сравнивать/различать: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      </w:r>
          </w:p>
          <w:p w:rsidR="007E629B" w:rsidRDefault="007E629B" w:rsidP="007E629B">
            <w:pPr>
              <w:spacing w:before="60"/>
              <w:ind w:left="567" w:right="-6"/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5. Работать в группах.</w:t>
            </w:r>
          </w:p>
          <w:p w:rsidR="007E629B" w:rsidRDefault="007E629B" w:rsidP="007E629B">
            <w:pPr>
              <w:spacing w:before="60"/>
              <w:ind w:left="567" w:right="-6"/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6. Выполнять самооценку и взаимооценку выполненных исследований.</w:t>
            </w:r>
          </w:p>
          <w:p w:rsidR="007E629B" w:rsidRPr="007E629B" w:rsidRDefault="007E629B" w:rsidP="007E629B">
            <w:pPr>
              <w:spacing w:before="60"/>
              <w:ind w:left="567" w:right="-6"/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7. Использовать современные сетевые технологии для работы в проекте.</w:t>
            </w:r>
          </w:p>
        </w:tc>
      </w:tr>
      <w:tr w:rsidR="00ED06A2" w:rsidRPr="00077005" w:rsidTr="00002BCB">
        <w:trPr>
          <w:gridAfter w:val="1"/>
          <w:wAfter w:w="7907" w:type="dxa"/>
          <w:trHeight w:val="683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A11ED" w:rsidRPr="004A4BE3" w:rsidTr="00002BCB">
        <w:trPr>
          <w:gridAfter w:val="1"/>
          <w:wAfter w:w="7907" w:type="dxa"/>
          <w:trHeight w:val="425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077005" w:rsidRDefault="00B1702E" w:rsidP="001A11E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научиться делать правильный выбор?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65D45" w:rsidRDefault="004B73AD" w:rsidP="005D2B18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</w:t>
            </w:r>
            <w:r w:rsidR="00193D30">
              <w:rPr>
                <w:rFonts w:ascii="Garamond" w:hAnsi="Garamond"/>
                <w:color w:val="auto"/>
              </w:rPr>
              <w:t xml:space="preserve"> развивалась рыночная структура</w:t>
            </w:r>
            <w:r w:rsidR="00565D45">
              <w:rPr>
                <w:rFonts w:ascii="Garamond" w:hAnsi="Garamond"/>
                <w:color w:val="auto"/>
              </w:rPr>
              <w:t xml:space="preserve"> в России</w:t>
            </w:r>
            <w:r>
              <w:rPr>
                <w:rFonts w:ascii="Garamond" w:hAnsi="Garamond"/>
                <w:color w:val="auto"/>
              </w:rPr>
              <w:t>?</w:t>
            </w:r>
          </w:p>
          <w:p w:rsidR="006F38A0" w:rsidRDefault="00193D30" w:rsidP="005D2B18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конкуренция влияет на рыночные структуры?</w:t>
            </w:r>
          </w:p>
          <w:p w:rsidR="00ED06A2" w:rsidRPr="00077005" w:rsidRDefault="005D2B18" w:rsidP="005D2B18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Как конкуренция влияет на нашу жизнь? </w:t>
            </w:r>
          </w:p>
        </w:tc>
      </w:tr>
      <w:tr w:rsidR="00ED06A2" w:rsidRPr="00AC5153" w:rsidTr="00002BCB">
        <w:trPr>
          <w:gridAfter w:val="1"/>
          <w:wAfter w:w="7907" w:type="dxa"/>
          <w:trHeight w:val="425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38A0" w:rsidRDefault="006F38A0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Что такое рыночная структура? </w:t>
            </w:r>
          </w:p>
          <w:p w:rsidR="00D44CB4" w:rsidRDefault="004B73AD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Что такое конкуренция? </w:t>
            </w:r>
          </w:p>
          <w:p w:rsidR="00D44CB4" w:rsidRDefault="00BE57A5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</w:t>
            </w:r>
            <w:r w:rsidR="004B73AD">
              <w:rPr>
                <w:rFonts w:ascii="Garamond" w:hAnsi="Garamond"/>
                <w:color w:val="auto"/>
              </w:rPr>
              <w:t xml:space="preserve"> происходит политика защиты конкуренции?</w:t>
            </w:r>
            <w:r w:rsidR="005D2B18">
              <w:rPr>
                <w:rFonts w:ascii="Garamond" w:hAnsi="Garamond"/>
                <w:color w:val="auto"/>
              </w:rPr>
              <w:t xml:space="preserve"> </w:t>
            </w:r>
          </w:p>
          <w:p w:rsidR="006F38A0" w:rsidRDefault="006F38A0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Что такое монополия?</w:t>
            </w:r>
          </w:p>
          <w:p w:rsidR="00D44CB4" w:rsidRDefault="005D2B18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Что такое монопсония? </w:t>
            </w:r>
          </w:p>
          <w:p w:rsidR="00D44CB4" w:rsidRDefault="006F38A0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Что такое олигополия? </w:t>
            </w:r>
          </w:p>
          <w:p w:rsidR="00D44CB4" w:rsidRDefault="005D2B18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Что такое дискриминация? </w:t>
            </w:r>
          </w:p>
          <w:p w:rsidR="00ED06A2" w:rsidRPr="00077005" w:rsidRDefault="005D2B18" w:rsidP="004B7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Что такое антимонопольное законодательство?</w:t>
            </w:r>
          </w:p>
        </w:tc>
      </w:tr>
      <w:tr w:rsidR="00ED06A2" w:rsidRPr="00077005" w:rsidTr="00002BCB">
        <w:trPr>
          <w:gridAfter w:val="1"/>
          <w:wAfter w:w="7907" w:type="dxa"/>
          <w:trHeight w:val="425"/>
        </w:trPr>
        <w:tc>
          <w:tcPr>
            <w:tcW w:w="3157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5D2B18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="007079DE"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F16163" w:rsidRPr="004A4BE3" w:rsidTr="00002BCB">
        <w:trPr>
          <w:gridAfter w:val="1"/>
          <w:wAfter w:w="7907" w:type="dxa"/>
          <w:trHeight w:val="425"/>
        </w:trPr>
        <w:tc>
          <w:tcPr>
            <w:tcW w:w="369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186379" w:rsidRDefault="00F16163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369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DC6A39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Стартовая презентация учителя для выявления первоначального опыта и интересов учащихся, мозговой штурм вопросов, графические планировщики, критерии оценивания продуктов проектной деятельности.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DC6A39" w:rsidP="007079DE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Листы планирования работы в группе, журнал участников проекта, листы самооценки и взаимооценки, рефлексия в блоге проекта.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186379" w:rsidRDefault="00DC6A39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Итоговая самооценка, взаимооценка, экспертная оценка, оценка учителем выполненных исследований, защита работы на итоговой конференции, представление лучших работ на школьную научно-практическую конференцию, итоговая рефлексия учителя и учеников.</w:t>
            </w:r>
          </w:p>
        </w:tc>
      </w:tr>
      <w:tr w:rsidR="001A11ED" w:rsidRPr="00077005" w:rsidTr="00002BCB">
        <w:trPr>
          <w:gridAfter w:val="1"/>
          <w:wAfter w:w="7907" w:type="dxa"/>
          <w:trHeight w:val="89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A2F3E" w:rsidRDefault="00A63E84" w:rsidP="00AA2F3E">
            <w:pPr>
              <w:pStyle w:val="a5"/>
            </w:pPr>
            <w:r>
              <w:rPr>
                <w:rFonts w:ascii="Garamond" w:hAnsi="Garamond"/>
              </w:rPr>
              <w:br/>
            </w:r>
            <w:r w:rsidR="00AA2F3E">
              <w:t xml:space="preserve"> </w:t>
            </w:r>
            <w:r w:rsidR="00AA2F3E" w:rsidRPr="0062318E">
              <w:t xml:space="preserve">В начале проектной деятельности проводится оценка начальных знаний </w:t>
            </w:r>
            <w:r w:rsidR="00AA2F3E">
              <w:t>учеников</w:t>
            </w:r>
            <w:r w:rsidR="00AA2F3E" w:rsidRPr="0062318E">
              <w:t xml:space="preserve">. Во время презентации </w:t>
            </w:r>
            <w:r w:rsidR="00AA2F3E">
              <w:t xml:space="preserve">учителя, ученики </w:t>
            </w:r>
            <w:r w:rsidR="00AA2F3E" w:rsidRPr="0062318E">
              <w:t>высказывают свои предположения относительно существующей про</w:t>
            </w:r>
            <w:r w:rsidR="00AA2F3E">
              <w:t xml:space="preserve">блемы, ее глубины и серьезности, строят с помощью графического планировщика карту знаний «Рыночная структура». </w:t>
            </w:r>
            <w:r w:rsidR="00AA2F3E" w:rsidRPr="0062318E">
              <w:t xml:space="preserve"> Это мотивирует их на проведение исследований в проекте. Учитывая требования стандарта, цели</w:t>
            </w:r>
            <w:r w:rsidR="00AA2F3E">
              <w:t xml:space="preserve"> учеников</w:t>
            </w:r>
            <w:r w:rsidR="00AA2F3E" w:rsidRPr="0062318E">
              <w:t xml:space="preserve">  в проекте, составляются критерии оценивания будущих работ, по которым происходит контроль  в группах. Параллельно с поиском информации по проекту</w:t>
            </w:r>
            <w:r w:rsidR="00AA2F3E">
              <w:t xml:space="preserve"> ученики</w:t>
            </w:r>
            <w:r w:rsidR="00AA2F3E" w:rsidRPr="0062318E">
              <w:t xml:space="preserve">  с помощью</w:t>
            </w:r>
            <w:r w:rsidR="00AA2F3E">
              <w:t xml:space="preserve"> учителя</w:t>
            </w:r>
            <w:r w:rsidR="00AA2F3E" w:rsidRPr="0062318E">
              <w:t xml:space="preserve"> заполняют</w:t>
            </w:r>
            <w:r w:rsidR="00AA2F3E">
              <w:t xml:space="preserve"> листы планирования работы в группе</w:t>
            </w:r>
            <w:r w:rsidR="00AA2F3E" w:rsidRPr="0062318E">
              <w:t>. Это позволит осуществить мониторинг прогресса</w:t>
            </w:r>
            <w:r w:rsidR="00AA2F3E">
              <w:t xml:space="preserve"> учеников</w:t>
            </w:r>
            <w:r w:rsidR="00AA2F3E" w:rsidRPr="0062318E">
              <w:t xml:space="preserve">. </w:t>
            </w:r>
            <w:r w:rsidR="00AA2F3E">
              <w:t xml:space="preserve">Ученики </w:t>
            </w:r>
            <w:r w:rsidR="00AA2F3E" w:rsidRPr="0062318E">
              <w:t>создают</w:t>
            </w:r>
            <w:r w:rsidR="00AA2F3E">
              <w:t xml:space="preserve"> Вики-статьи, журналы участников проекта, выполняют самооценивание своей работы, руководствуясь листами самооценки</w:t>
            </w:r>
            <w:r w:rsidR="00AA2F3E" w:rsidRPr="0062318E">
              <w:t xml:space="preserve">. После завершения работы над проектом проводится занятие - конференция, где заслушиваются выступления групп </w:t>
            </w:r>
            <w:r w:rsidR="00AA2F3E">
              <w:t xml:space="preserve">учеников </w:t>
            </w:r>
            <w:r w:rsidR="00AA2F3E" w:rsidRPr="0062318E">
              <w:t xml:space="preserve">с итогами их работы. Здесь оценивается глубина проведенного исследования, логичность представления материала, творческий подход, умение аргументировано выступать перед аудиторией, защищать свою точку зрения, участвовать в обсуждении, задавать вопросы. </w:t>
            </w:r>
          </w:p>
          <w:p w:rsidR="00A63E84" w:rsidRDefault="00AA2F3E" w:rsidP="00AA2F3E">
            <w:pPr>
              <w:pStyle w:val="a5"/>
            </w:pPr>
            <w:r w:rsidRPr="0062318E">
              <w:t>В ходе выступлений группы демонстрируют результаты своей</w:t>
            </w:r>
            <w:r>
              <w:t xml:space="preserve"> деятельности – проект и статьи</w:t>
            </w:r>
            <w:r w:rsidRPr="0062318E">
              <w:t xml:space="preserve">. </w:t>
            </w:r>
            <w:r w:rsidRPr="0062318E">
              <w:lastRenderedPageBreak/>
              <w:t>В конце проекта проводится индивидуальная рефлексия и анализ результатов</w:t>
            </w:r>
            <w:r>
              <w:t xml:space="preserve"> учителем</w:t>
            </w:r>
            <w:r w:rsidRPr="0062318E">
              <w:t xml:space="preserve">. </w:t>
            </w:r>
          </w:p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 w:rsidTr="00002BCB">
        <w:trPr>
          <w:gridAfter w:val="1"/>
          <w:wAfter w:w="7907" w:type="dxa"/>
          <w:trHeight w:val="1038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Сведения о проекте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A2F3E" w:rsidRPr="00C42F46" w:rsidRDefault="00AA2F3E" w:rsidP="00AA2F3E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1.Базовые знания из курсов история и обществознание основной школы.</w:t>
            </w:r>
          </w:p>
          <w:p w:rsidR="00AA2F3E" w:rsidRPr="00C42F46" w:rsidRDefault="00AA2F3E" w:rsidP="00AA2F3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2F46">
              <w:rPr>
                <w:rFonts w:ascii="Times New Roman" w:hAnsi="Times New Roman" w:cs="Times New Roman"/>
                <w:color w:val="auto"/>
              </w:rPr>
              <w:t>2.Умение находить информацию</w:t>
            </w:r>
            <w:r>
              <w:rPr>
                <w:rFonts w:ascii="Times New Roman" w:hAnsi="Times New Roman" w:cs="Times New Roman"/>
                <w:color w:val="auto"/>
              </w:rPr>
              <w:t xml:space="preserve"> в Интернете.</w:t>
            </w:r>
          </w:p>
          <w:p w:rsidR="00ED06A2" w:rsidRPr="00AA2F3E" w:rsidRDefault="00AA2F3E" w:rsidP="00AA2F3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C42F46">
              <w:rPr>
                <w:rFonts w:ascii="Times New Roman" w:hAnsi="Times New Roman" w:cs="Times New Roman"/>
                <w:color w:val="auto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</w:rPr>
              <w:t>Умения работать с базовым программным обеспечением.</w:t>
            </w:r>
          </w:p>
        </w:tc>
      </w:tr>
      <w:tr w:rsidR="00ED06A2" w:rsidRPr="00077005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ED06A2" w:rsidRPr="00AA2F3E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A2F3E" w:rsidRDefault="00AA2F3E" w:rsidP="00AA2F3E">
            <w:pPr>
              <w:jc w:val="both"/>
              <w:rPr>
                <w:i/>
                <w:iCs/>
                <w:lang w:val="ru-RU"/>
              </w:rPr>
            </w:pPr>
            <w:r>
              <w:rPr>
                <w:rFonts w:ascii="Garamond" w:hAnsi="Garamond"/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Вводное занятие(1 неделя,1 часа)</w:t>
            </w:r>
          </w:p>
          <w:p w:rsidR="00AA2F3E" w:rsidRPr="00B56BE6" w:rsidRDefault="00AA2F3E" w:rsidP="00AA2F3E">
            <w:pPr>
              <w:rPr>
                <w:lang w:val="ru-RU" w:eastAsia="ru-RU"/>
              </w:rPr>
            </w:pPr>
            <w:r w:rsidRPr="00B56BE6">
              <w:rPr>
                <w:rStyle w:val="bodytext"/>
                <w:lang w:val="ru-RU"/>
              </w:rPr>
              <w:t>Проект начинается с обсуждения с учениками вопросов по теме проекта (для этого используется стартовая презентация педагога).  Преподаватель предлагает буклет, объясняющий использование проектной методики при изучении данной темы, и содержащий проблемные вопросы, на которые ученики будут искать ответы.</w:t>
            </w:r>
            <w:r w:rsidRPr="00B56BE6">
              <w:rPr>
                <w:lang w:val="ru-RU"/>
              </w:rPr>
              <w:t xml:space="preserve"> </w:t>
            </w:r>
            <w:r w:rsidRPr="00B56BE6">
              <w:rPr>
                <w:lang w:val="ru-RU" w:eastAsia="ru-RU"/>
              </w:rPr>
              <w:t>Обсуждаются критерии эффективного взаимодействия внутри групп.</w:t>
            </w:r>
          </w:p>
          <w:p w:rsidR="00AA2F3E" w:rsidRPr="00B56BE6" w:rsidRDefault="00AA2F3E" w:rsidP="00AA2F3E">
            <w:pPr>
              <w:pStyle w:val="TableContents"/>
              <w:spacing w:after="283"/>
              <w:rPr>
                <w:rStyle w:val="bodytext"/>
                <w:lang w:val="ru-RU"/>
              </w:rPr>
            </w:pPr>
            <w:r w:rsidRPr="00B56BE6">
              <w:rPr>
                <w:rStyle w:val="bodytext"/>
                <w:lang w:val="ru-RU"/>
              </w:rPr>
              <w:t xml:space="preserve">Ученики делятся на 3 группы по 7 человек, обдумывают план проведения исследований, выбирают исследовательские методы, формы представления результатов. Обсуждаются критерии </w:t>
            </w:r>
            <w:r w:rsidRPr="00B56BE6">
              <w:rPr>
                <w:lang w:val="ru-RU"/>
              </w:rPr>
              <w:t xml:space="preserve">оценивания работы групп, план работы по проекту. </w:t>
            </w:r>
            <w:r w:rsidRPr="00B56BE6">
              <w:rPr>
                <w:rStyle w:val="bodytext"/>
                <w:lang w:val="ru-RU"/>
              </w:rPr>
              <w:t xml:space="preserve">Преподаватель рекомендует глоссарий и список ресурсов по теме проекта. Обсуждаются вопросы необходимости соблюдения авторских прав. </w:t>
            </w:r>
          </w:p>
          <w:p w:rsidR="00AA2F3E" w:rsidRPr="001C7BF5" w:rsidRDefault="00AA2F3E" w:rsidP="00AA2F3E">
            <w:pPr>
              <w:pStyle w:val="TableContents"/>
              <w:spacing w:after="283"/>
              <w:rPr>
                <w:rStyle w:val="bodytext"/>
                <w:b/>
                <w:i/>
                <w:lang w:val="ru-RU"/>
              </w:rPr>
            </w:pPr>
            <w:r w:rsidRPr="001C7BF5">
              <w:rPr>
                <w:rStyle w:val="bodytext"/>
                <w:b/>
                <w:i/>
                <w:lang w:val="ru-RU"/>
              </w:rPr>
              <w:t>1</w:t>
            </w:r>
            <w:r>
              <w:rPr>
                <w:rStyle w:val="bodytext"/>
                <w:b/>
                <w:i/>
                <w:lang w:val="ru-RU"/>
              </w:rPr>
              <w:t xml:space="preserve"> неделя </w:t>
            </w:r>
            <w:proofErr w:type="gramStart"/>
            <w:r>
              <w:rPr>
                <w:rStyle w:val="bodytext"/>
                <w:b/>
                <w:i/>
                <w:lang w:val="ru-RU"/>
              </w:rPr>
              <w:t xml:space="preserve">( </w:t>
            </w:r>
            <w:proofErr w:type="gramEnd"/>
            <w:r>
              <w:rPr>
                <w:rStyle w:val="bodytext"/>
                <w:b/>
                <w:i/>
                <w:lang w:val="ru-RU"/>
              </w:rPr>
              <w:t>1 урок и 2 часа самостоятельной работы</w:t>
            </w:r>
            <w:r w:rsidRPr="001C7BF5">
              <w:rPr>
                <w:rStyle w:val="bodytext"/>
                <w:b/>
                <w:i/>
                <w:lang w:val="ru-RU"/>
              </w:rPr>
              <w:t>)</w:t>
            </w:r>
          </w:p>
          <w:p w:rsidR="00AA2F3E" w:rsidRPr="006E337D" w:rsidRDefault="00AA2F3E" w:rsidP="00AA2F3E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lang w:val="ru-RU"/>
              </w:rPr>
              <w:t xml:space="preserve">Обсуждение с каждой группой учеников целей и планов проведения исследований.  </w:t>
            </w:r>
          </w:p>
          <w:p w:rsidR="00AA2F3E" w:rsidRDefault="00AA2F3E" w:rsidP="00AA2F3E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b/>
                <w:i/>
                <w:lang w:val="ru-RU"/>
              </w:rPr>
              <w:t xml:space="preserve">2 неделя (1 урок 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и 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>-</w:t>
            </w: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часов самостоятельной работы над исследовательскими заданиями в группах)</w:t>
            </w:r>
          </w:p>
          <w:p w:rsidR="00AA2F3E" w:rsidRDefault="00AA2F3E" w:rsidP="00AA2F3E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lang w:val="ru-RU"/>
              </w:rPr>
              <w:t xml:space="preserve">Ученики проводят исследования, уточняются </w:t>
            </w:r>
            <w:r w:rsidRPr="003F2C6E">
              <w:rPr>
                <w:rStyle w:val="bodytext"/>
                <w:lang w:val="ru-RU"/>
              </w:rPr>
              <w:t>критерии оценивания</w:t>
            </w:r>
            <w:r w:rsidRPr="007E5378">
              <w:rPr>
                <w:rStyle w:val="bodytext"/>
                <w:lang w:val="ru-RU"/>
              </w:rPr>
              <w:t xml:space="preserve"> работ</w:t>
            </w:r>
            <w:r>
              <w:rPr>
                <w:rStyle w:val="bodytext"/>
                <w:lang w:val="ru-RU"/>
              </w:rPr>
              <w:t xml:space="preserve"> групп</w:t>
            </w:r>
            <w:r w:rsidRPr="007E5378">
              <w:rPr>
                <w:rStyle w:val="bodytext"/>
                <w:lang w:val="ru-RU"/>
              </w:rPr>
              <w:t xml:space="preserve">, </w:t>
            </w:r>
            <w:r>
              <w:rPr>
                <w:rStyle w:val="bodytext"/>
                <w:lang w:val="ru-RU"/>
              </w:rPr>
              <w:t xml:space="preserve">проводится </w:t>
            </w:r>
            <w:r w:rsidRPr="007E5378">
              <w:rPr>
                <w:rStyle w:val="bodytext"/>
                <w:lang w:val="ru-RU"/>
              </w:rPr>
              <w:t xml:space="preserve">их корректировка. </w:t>
            </w:r>
            <w:r>
              <w:rPr>
                <w:rStyle w:val="bodytext"/>
                <w:lang w:val="ru-RU"/>
              </w:rPr>
              <w:t>Преподаватель</w:t>
            </w:r>
            <w:r w:rsidRPr="005F0A11">
              <w:rPr>
                <w:rStyle w:val="bodytext"/>
                <w:lang w:val="ru-RU"/>
              </w:rPr>
              <w:t xml:space="preserve"> консультирует группы, </w:t>
            </w:r>
            <w:r>
              <w:rPr>
                <w:rStyle w:val="bodytext"/>
                <w:lang w:val="ru-RU"/>
              </w:rPr>
              <w:t xml:space="preserve">как </w:t>
            </w:r>
            <w:proofErr w:type="spellStart"/>
            <w:r>
              <w:rPr>
                <w:rStyle w:val="bodytext"/>
                <w:lang w:val="ru-RU"/>
              </w:rPr>
              <w:t>очно</w:t>
            </w:r>
            <w:proofErr w:type="spellEnd"/>
            <w:r>
              <w:rPr>
                <w:rStyle w:val="bodytext"/>
                <w:lang w:val="ru-RU"/>
              </w:rPr>
              <w:t>, так и в блоге проекта</w:t>
            </w:r>
            <w:r w:rsidRPr="005F0A11">
              <w:rPr>
                <w:rStyle w:val="bodytext"/>
                <w:lang w:val="ru-RU"/>
              </w:rPr>
              <w:t>.</w:t>
            </w:r>
            <w:r>
              <w:rPr>
                <w:rStyle w:val="bodytext"/>
                <w:lang w:val="ru-RU"/>
              </w:rPr>
              <w:t xml:space="preserve"> </w:t>
            </w:r>
          </w:p>
          <w:p w:rsidR="00AA2F3E" w:rsidRDefault="00AA2F3E" w:rsidP="00AA2F3E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b/>
                <w:i/>
                <w:lang w:val="ru-RU"/>
              </w:rPr>
              <w:t>3-5 недели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(</w:t>
            </w:r>
            <w:r>
              <w:rPr>
                <w:rStyle w:val="bodytext"/>
                <w:b/>
                <w:i/>
                <w:lang w:val="ru-RU"/>
              </w:rPr>
              <w:t xml:space="preserve">3 урока 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и 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>-</w:t>
            </w: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часов самостоятельной работы над исследовательскими заданиями в группах)</w:t>
            </w:r>
          </w:p>
          <w:p w:rsidR="00AA2F3E" w:rsidRDefault="00AA2F3E" w:rsidP="00AA2F3E">
            <w:pPr>
              <w:widowControl w:val="0"/>
              <w:rPr>
                <w:lang w:val="ru-RU"/>
              </w:rPr>
            </w:pPr>
            <w:r>
              <w:rPr>
                <w:rStyle w:val="bodytext"/>
                <w:lang w:val="ru-RU"/>
              </w:rPr>
              <w:t>Ученики работают в группах. Ученики проводят анкетирование по различным вопросам, строят карты знаний, создают различные совместные документы.</w:t>
            </w:r>
            <w:r>
              <w:rPr>
                <w:lang w:val="ru-RU"/>
              </w:rPr>
              <w:t xml:space="preserve"> Для р</w:t>
            </w:r>
            <w:r w:rsidRPr="009E4CEB">
              <w:rPr>
                <w:lang w:val="ru-RU"/>
              </w:rPr>
              <w:t>азвити</w:t>
            </w:r>
            <w:r>
              <w:rPr>
                <w:lang w:val="ru-RU"/>
              </w:rPr>
              <w:t>я</w:t>
            </w:r>
            <w:r w:rsidRPr="009E4CEB">
              <w:rPr>
                <w:lang w:val="ru-RU"/>
              </w:rPr>
              <w:t xml:space="preserve"> самостоятельности и взаимодействия</w:t>
            </w:r>
            <w:r>
              <w:rPr>
                <w:lang w:val="ru-RU"/>
              </w:rPr>
              <w:t xml:space="preserve"> в ходе проектной деятельности используются листы планирования работы в группе, самооценивание продвижения групп по проекту.</w:t>
            </w:r>
          </w:p>
          <w:p w:rsidR="00AA2F3E" w:rsidRDefault="00AA2F3E" w:rsidP="00AA2F3E">
            <w:pPr>
              <w:widowControl w:val="0"/>
              <w:rPr>
                <w:rStyle w:val="bodytext"/>
                <w:lang w:val="ru-RU"/>
              </w:rPr>
            </w:pPr>
          </w:p>
          <w:p w:rsidR="00AA2F3E" w:rsidRDefault="00AA2F3E" w:rsidP="00AA2F3E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b/>
                <w:i/>
                <w:lang w:val="ru-RU"/>
              </w:rPr>
              <w:t>6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неделя (</w:t>
            </w:r>
            <w:r>
              <w:rPr>
                <w:rStyle w:val="bodytext"/>
                <w:b/>
                <w:i/>
                <w:lang w:val="ru-RU"/>
              </w:rPr>
              <w:t>1 урок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и 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>-</w:t>
            </w: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часов самостоятельной работы над исследовательскими заданиями в группах)</w:t>
            </w:r>
          </w:p>
          <w:p w:rsidR="00AA2F3E" w:rsidRDefault="00AA2F3E" w:rsidP="00AA2F3E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lang w:val="ru-RU"/>
              </w:rPr>
              <w:t>Ученики оформляют результаты исследований, готовятся к итоговой конференции. На конференцию приглашаются преподаватели, ученики других групп. Ученики защищают свои работы, пытаются ответить на основополагающий вопрос.</w:t>
            </w:r>
          </w:p>
          <w:p w:rsidR="00AA2F3E" w:rsidRDefault="00AA2F3E" w:rsidP="00AA2F3E">
            <w:pPr>
              <w:jc w:val="both"/>
              <w:rPr>
                <w:i/>
                <w:iCs/>
                <w:lang w:val="ru-RU"/>
              </w:rPr>
            </w:pPr>
            <w:r w:rsidRPr="00C63DE0">
              <w:rPr>
                <w:rStyle w:val="bodytext"/>
                <w:lang w:val="ru-RU"/>
              </w:rPr>
              <w:t xml:space="preserve">Рефлексия работы над проектом осуществляется через размышление о том, что удалось и не удалось сделать в данном проекте, какие вопросы необходимо обсудить, или раскрыть в </w:t>
            </w:r>
            <w:r w:rsidRPr="00C63DE0">
              <w:rPr>
                <w:rStyle w:val="bodytext"/>
                <w:lang w:val="ru-RU"/>
              </w:rPr>
              <w:lastRenderedPageBreak/>
              <w:t>будущих работах.</w:t>
            </w:r>
            <w:r>
              <w:rPr>
                <w:rStyle w:val="bodytext"/>
                <w:lang w:val="ru-RU"/>
              </w:rPr>
              <w:t xml:space="preserve"> Оценить работу над проектом предлагается </w:t>
            </w:r>
            <w:r w:rsidRPr="003F2C6E">
              <w:rPr>
                <w:rStyle w:val="bodytext"/>
                <w:lang w:val="ru-RU"/>
              </w:rPr>
              <w:t>в блоге.</w:t>
            </w:r>
          </w:p>
          <w:p w:rsidR="00ED06A2" w:rsidRPr="004B0B36" w:rsidRDefault="00ED06A2" w:rsidP="007079DE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ED06A2" w:rsidRPr="00077005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942738" w:rsidRPr="004A4BE3" w:rsidTr="00002BCB">
        <w:trPr>
          <w:trHeight w:val="425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942738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942738">
              <w:rPr>
                <w:color w:val="auto"/>
              </w:rPr>
              <w:t>Ученик с проблемами усвоения учебного материала (</w:t>
            </w:r>
            <w:r w:rsidRPr="00942738">
              <w:rPr>
                <w:rFonts w:ascii="Garamond" w:hAnsi="Garamond"/>
                <w:color w:val="auto"/>
              </w:rPr>
              <w:t xml:space="preserve">Проблемный ученик)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942738" w:rsidRPr="00E47F3D" w:rsidRDefault="00A00C91" w:rsidP="004B0B36">
            <w:pPr>
              <w:pStyle w:val="Default0"/>
              <w:jc w:val="both"/>
              <w:rPr>
                <w:rStyle w:val="bodytext"/>
                <w:rFonts w:ascii="Times New Roman" w:hAnsi="Times New Roman" w:cs="Times New Roman"/>
                <w:lang w:eastAsia="en-US"/>
              </w:rPr>
            </w:pPr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В работе над проектом </w:t>
            </w:r>
            <w:r w:rsidR="004A4BE3"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>ученики</w:t>
            </w:r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 выполняют доступные для себя, четко определенные задачи на основе продуманного алгоритма действий. Они имеют возможность воспользоваться </w:t>
            </w:r>
            <w:r w:rsidR="002A3714"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>помощью других участников</w:t>
            </w:r>
            <w:proofErr w:type="gramStart"/>
            <w:r w:rsidR="002A3714"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>,</w:t>
            </w:r>
            <w:proofErr w:type="gramEnd"/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 проконсультироваться с преподавателем. Такие </w:t>
            </w:r>
            <w:r w:rsidR="002A3714"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>ученики</w:t>
            </w:r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 должны почувствовать свою значимость в общем деле, почувствовать, что они могут быть успешными.</w:t>
            </w: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Одаренны</w:t>
            </w:r>
            <w:r w:rsidR="004B0B36">
              <w:rPr>
                <w:rFonts w:ascii="Garamond" w:hAnsi="Garamond"/>
                <w:color w:val="auto"/>
              </w:rPr>
              <w:t>й ученик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E47F3D" w:rsidRDefault="00A00C91" w:rsidP="006870EB">
            <w:pPr>
              <w:pStyle w:val="Default0"/>
              <w:jc w:val="both"/>
              <w:rPr>
                <w:rStyle w:val="bodytext"/>
                <w:rFonts w:ascii="Times New Roman" w:hAnsi="Times New Roman" w:cs="Times New Roman"/>
                <w:lang w:eastAsia="en-US"/>
              </w:rPr>
            </w:pPr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Темы работ в каждой группе позволяют </w:t>
            </w:r>
            <w:r w:rsidR="002A3714"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>ученикам</w:t>
            </w:r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 провести исследование достаточно глубоко, проявив навыки критического и системного мышления. Выполненные работы могут быть </w:t>
            </w:r>
            <w:r w:rsidR="002A3714"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>представлены на  школьном конкурсе учебных</w:t>
            </w:r>
            <w:r w:rsidRPr="00E47F3D">
              <w:rPr>
                <w:rStyle w:val="bodytext"/>
                <w:rFonts w:ascii="Times New Roman" w:hAnsi="Times New Roman" w:cs="Times New Roman"/>
                <w:color w:val="auto"/>
                <w:lang w:eastAsia="en-US"/>
              </w:rPr>
              <w:t xml:space="preserve"> работ.</w:t>
            </w:r>
          </w:p>
        </w:tc>
      </w:tr>
      <w:tr w:rsidR="00942738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 (отметьте нужные пункты)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Фотоаппарат, лазерный диск, видеомагнитофон, компьюте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р(</w:t>
            </w:r>
            <w:proofErr w:type="spellStart"/>
            <w:proofErr w:type="gramEnd"/>
            <w:r w:rsidRPr="00077005">
              <w:rPr>
                <w:rFonts w:ascii="Garamond" w:hAnsi="Garamond"/>
                <w:color w:val="auto"/>
              </w:rPr>
              <w:t>ы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), принтер, видеокамера, цифровая камера, проекционная система, видео-, </w:t>
            </w:r>
            <w:proofErr w:type="spellStart"/>
            <w:r w:rsidRPr="00077005">
              <w:rPr>
                <w:rFonts w:ascii="Garamond" w:hAnsi="Garamond"/>
                <w:color w:val="auto"/>
              </w:rPr>
              <w:t>конференц-оборудовани</w:t>
            </w:r>
            <w:r>
              <w:rPr>
                <w:rFonts w:ascii="Garamond" w:hAnsi="Garamond"/>
                <w:color w:val="auto"/>
              </w:rPr>
              <w:t>е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</w:t>
            </w:r>
            <w:r w:rsidRPr="00077005">
              <w:rPr>
                <w:rFonts w:ascii="Garamond" w:hAnsi="Garamond"/>
                <w:color w:val="auto"/>
                <w:lang w:val="en-US"/>
              </w:rPr>
              <w:t>DVD</w:t>
            </w:r>
            <w:r w:rsidRPr="00077005">
              <w:rPr>
                <w:rFonts w:ascii="Garamond" w:hAnsi="Garamond"/>
                <w:color w:val="auto"/>
              </w:rPr>
              <w:t xml:space="preserve">-проигрыватель, сканер, другие типы </w:t>
            </w:r>
            <w:r w:rsidR="004B0B36" w:rsidRPr="00077005">
              <w:rPr>
                <w:rFonts w:ascii="Garamond" w:hAnsi="Garamond"/>
                <w:color w:val="auto"/>
              </w:rPr>
              <w:t>интернет</w:t>
            </w:r>
            <w:r w:rsidR="004B0B36">
              <w:rPr>
                <w:rFonts w:ascii="Garamond" w:hAnsi="Garamond"/>
                <w:color w:val="auto"/>
              </w:rPr>
              <w:t>-соединений, телевизор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 (отметьте нужные пункты)</w:t>
            </w:r>
          </w:p>
        </w:tc>
      </w:tr>
      <w:tr w:rsidR="00ED06A2" w:rsidRPr="004A4BE3" w:rsidTr="00002BCB">
        <w:trPr>
          <w:gridAfter w:val="1"/>
          <w:wAfter w:w="7907" w:type="dxa"/>
          <w:trHeight w:val="425"/>
        </w:trPr>
        <w:tc>
          <w:tcPr>
            <w:tcW w:w="10173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AA2F3E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</w:t>
            </w:r>
            <w:r w:rsidRPr="00077005">
              <w:rPr>
                <w:rFonts w:ascii="Garamond" w:hAnsi="Garamond"/>
                <w:color w:val="auto"/>
              </w:rPr>
              <w:t xml:space="preserve">программы обработки изображений, программы разработки </w:t>
            </w:r>
            <w:proofErr w:type="spellStart"/>
            <w:r w:rsidRPr="00077005">
              <w:rPr>
                <w:rFonts w:ascii="Garamond" w:hAnsi="Garamond"/>
                <w:color w:val="auto"/>
              </w:rPr>
              <w:t>веб</w:t>
            </w:r>
            <w:r>
              <w:rPr>
                <w:rFonts w:ascii="Garamond" w:hAnsi="Garamond"/>
                <w:color w:val="auto"/>
              </w:rPr>
              <w:t>-сайтов</w:t>
            </w:r>
            <w:proofErr w:type="spellEnd"/>
            <w:r>
              <w:rPr>
                <w:rFonts w:ascii="Garamond" w:hAnsi="Garamond"/>
                <w:color w:val="auto"/>
              </w:rPr>
              <w:t xml:space="preserve">, </w:t>
            </w:r>
            <w:proofErr w:type="spellStart"/>
            <w:r w:rsidRPr="00077005">
              <w:rPr>
                <w:rFonts w:ascii="Garamond" w:hAnsi="Garamond"/>
                <w:color w:val="auto"/>
              </w:rPr>
              <w:t>веб-браузер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текстовые </w:t>
            </w:r>
            <w:r>
              <w:rPr>
                <w:rFonts w:ascii="Garamond" w:hAnsi="Garamond"/>
                <w:color w:val="auto"/>
              </w:rPr>
              <w:t>редакторы</w:t>
            </w:r>
            <w:r w:rsidRPr="00077005">
              <w:rPr>
                <w:rFonts w:ascii="Garamond" w:hAnsi="Garamond"/>
                <w:color w:val="auto"/>
              </w:rPr>
              <w:t xml:space="preserve">, программы электронной почты, мультимедийные системы, другие справочники на </w:t>
            </w:r>
            <w:r w:rsidRPr="00077005">
              <w:rPr>
                <w:rFonts w:ascii="Garamond" w:hAnsi="Garamond"/>
                <w:color w:val="auto"/>
                <w:lang w:val="en-US"/>
              </w:rPr>
              <w:t>CD</w:t>
            </w:r>
            <w:r w:rsidRPr="00077005">
              <w:rPr>
                <w:rFonts w:ascii="Garamond" w:hAnsi="Garamond"/>
                <w:color w:val="auto"/>
              </w:rPr>
              <w:t>-</w:t>
            </w:r>
            <w:r w:rsidRPr="00077005">
              <w:rPr>
                <w:rFonts w:ascii="Garamond" w:hAnsi="Garamond"/>
                <w:color w:val="auto"/>
                <w:lang w:val="en-US"/>
              </w:rPr>
              <w:t>ROM</w:t>
            </w:r>
          </w:p>
        </w:tc>
      </w:tr>
      <w:tr w:rsidR="00646943" w:rsidRPr="004A4BE3" w:rsidTr="00002BCB">
        <w:trPr>
          <w:gridAfter w:val="1"/>
          <w:wAfter w:w="7907" w:type="dxa"/>
          <w:trHeight w:val="1024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46943" w:rsidRPr="00077005" w:rsidRDefault="00646943" w:rsidP="00646943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Учебники, методические пособия, хрестоматии, лабораторные пособия, справочный материал и т.д.</w:t>
            </w:r>
          </w:p>
        </w:tc>
      </w:tr>
      <w:tr w:rsidR="00646943" w:rsidRPr="004A4BE3" w:rsidTr="00002BCB">
        <w:trPr>
          <w:gridAfter w:val="1"/>
          <w:wAfter w:w="7907" w:type="dxa"/>
          <w:trHeight w:val="425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Другие принадлежности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46943" w:rsidRPr="00077005" w:rsidRDefault="00646943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Принадлежности, которые необходимо заказать или 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подготовить для использования в учебном проекте и которые характерны</w:t>
            </w:r>
            <w:proofErr w:type="gramEnd"/>
            <w:r w:rsidRPr="00077005">
              <w:rPr>
                <w:rFonts w:ascii="Garamond" w:hAnsi="Garamond"/>
                <w:color w:val="auto"/>
              </w:rPr>
              <w:t xml:space="preserve"> для курса обучения. Не включайте сюда обыденные материалы, которые </w:t>
            </w:r>
            <w:r w:rsidR="004B0B36">
              <w:rPr>
                <w:rFonts w:ascii="Garamond" w:hAnsi="Garamond"/>
                <w:color w:val="auto"/>
              </w:rPr>
              <w:t>можно</w:t>
            </w:r>
            <w:r w:rsidRPr="00077005">
              <w:rPr>
                <w:rFonts w:ascii="Garamond" w:hAnsi="Garamond"/>
                <w:color w:val="auto"/>
              </w:rPr>
              <w:t xml:space="preserve"> встретить в каждом классе</w:t>
            </w:r>
          </w:p>
        </w:tc>
      </w:tr>
      <w:tr w:rsidR="00646943" w:rsidRPr="004A4BE3" w:rsidTr="00002BCB">
        <w:trPr>
          <w:gridAfter w:val="1"/>
          <w:wAfter w:w="7907" w:type="dxa"/>
          <w:trHeight w:val="425"/>
        </w:trPr>
        <w:tc>
          <w:tcPr>
            <w:tcW w:w="315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C5944" w:rsidRDefault="006C594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 </w:t>
            </w:r>
          </w:p>
          <w:p w:rsidR="006C5944" w:rsidRDefault="0064031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hyperlink r:id="rId5" w:history="1">
              <w:r w:rsidR="006C5944" w:rsidRPr="0065624B">
                <w:rPr>
                  <w:rStyle w:val="a8"/>
                  <w:rFonts w:ascii="Garamond" w:hAnsi="Garamond"/>
                </w:rPr>
                <w:t>http://ru.wikipedia.org/wiki/</w:t>
              </w:r>
            </w:hyperlink>
          </w:p>
          <w:p w:rsidR="006C5944" w:rsidRDefault="006C594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  <w:p w:rsidR="00646943" w:rsidRDefault="0064031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hyperlink r:id="rId6" w:history="1">
              <w:r w:rsidR="006C5944" w:rsidRPr="0065624B">
                <w:rPr>
                  <w:rStyle w:val="a8"/>
                  <w:rFonts w:ascii="Garamond" w:hAnsi="Garamond"/>
                </w:rPr>
                <w:t>http://economy-bases.ru/t11r1part1.html</w:t>
              </w:r>
            </w:hyperlink>
          </w:p>
          <w:p w:rsidR="006C5944" w:rsidRDefault="006C594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  <w:p w:rsidR="006C5944" w:rsidRDefault="0064031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hyperlink r:id="rId7" w:history="1">
              <w:r w:rsidR="006C5944" w:rsidRPr="0065624B">
                <w:rPr>
                  <w:rStyle w:val="a8"/>
                  <w:rFonts w:ascii="Garamond" w:hAnsi="Garamond"/>
                </w:rPr>
                <w:t>http://economuch.com/page/ekonomte/ist/ist-5--idz-ax269--nf-30.html</w:t>
              </w:r>
            </w:hyperlink>
          </w:p>
          <w:p w:rsidR="006C5944" w:rsidRDefault="006C594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  <w:p w:rsidR="006C5944" w:rsidRPr="00077005" w:rsidRDefault="006C594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</w:tbl>
    <w:p w:rsidR="00ED06A2" w:rsidRPr="00077005" w:rsidRDefault="00ED06A2" w:rsidP="00ED06A2">
      <w:pPr>
        <w:jc w:val="both"/>
        <w:rPr>
          <w:rFonts w:ascii="Garamond" w:hAnsi="Garamond"/>
          <w:lang w:val="ru-RU"/>
        </w:rPr>
      </w:pPr>
    </w:p>
    <w:p w:rsidR="0050471E" w:rsidRPr="00ED06A2" w:rsidRDefault="0050471E">
      <w:pPr>
        <w:rPr>
          <w:lang w:val="ru-RU"/>
        </w:rPr>
      </w:pPr>
    </w:p>
    <w:sectPr w:rsidR="0050471E" w:rsidRPr="00ED06A2" w:rsidSect="0059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76E37"/>
    <w:multiLevelType w:val="hybridMultilevel"/>
    <w:tmpl w:val="1B5869E0"/>
    <w:lvl w:ilvl="0" w:tplc="C296A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A2"/>
    <w:rsid w:val="00002BCB"/>
    <w:rsid w:val="000675B5"/>
    <w:rsid w:val="000954D0"/>
    <w:rsid w:val="000D5374"/>
    <w:rsid w:val="00133B54"/>
    <w:rsid w:val="00193D30"/>
    <w:rsid w:val="00194F4D"/>
    <w:rsid w:val="001A11ED"/>
    <w:rsid w:val="002A3714"/>
    <w:rsid w:val="002D2690"/>
    <w:rsid w:val="00481E66"/>
    <w:rsid w:val="004A24F1"/>
    <w:rsid w:val="004A4BE3"/>
    <w:rsid w:val="004B0B36"/>
    <w:rsid w:val="004B73AD"/>
    <w:rsid w:val="004C7249"/>
    <w:rsid w:val="004E37CE"/>
    <w:rsid w:val="0050471E"/>
    <w:rsid w:val="00506D0D"/>
    <w:rsid w:val="00565D45"/>
    <w:rsid w:val="00595820"/>
    <w:rsid w:val="005D2B18"/>
    <w:rsid w:val="0064031D"/>
    <w:rsid w:val="00646943"/>
    <w:rsid w:val="006870EB"/>
    <w:rsid w:val="006C5944"/>
    <w:rsid w:val="006F38A0"/>
    <w:rsid w:val="007079DE"/>
    <w:rsid w:val="007301BB"/>
    <w:rsid w:val="007744D8"/>
    <w:rsid w:val="007E629B"/>
    <w:rsid w:val="00942738"/>
    <w:rsid w:val="00A00C91"/>
    <w:rsid w:val="00A118A2"/>
    <w:rsid w:val="00A63E84"/>
    <w:rsid w:val="00AA2F3E"/>
    <w:rsid w:val="00B03F7A"/>
    <w:rsid w:val="00B1702E"/>
    <w:rsid w:val="00B70565"/>
    <w:rsid w:val="00BD730A"/>
    <w:rsid w:val="00BE57A5"/>
    <w:rsid w:val="00CE476E"/>
    <w:rsid w:val="00D44CB4"/>
    <w:rsid w:val="00DC6A39"/>
    <w:rsid w:val="00E35A4B"/>
    <w:rsid w:val="00E47F3D"/>
    <w:rsid w:val="00ED06A2"/>
    <w:rsid w:val="00F16163"/>
    <w:rsid w:val="00F2546E"/>
    <w:rsid w:val="00F315EE"/>
    <w:rsid w:val="00F33B76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67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1">
    <w:name w:val="Body Text Indent 2"/>
    <w:basedOn w:val="a"/>
    <w:link w:val="22"/>
    <w:rsid w:val="000954D0"/>
    <w:pPr>
      <w:spacing w:line="360" w:lineRule="auto"/>
      <w:ind w:firstLine="709"/>
      <w:jc w:val="both"/>
    </w:pPr>
    <w:rPr>
      <w:sz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0954D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675B5"/>
    <w:rPr>
      <w:rFonts w:ascii="Arial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rsid w:val="00A63E84"/>
    <w:pPr>
      <w:spacing w:before="100" w:beforeAutospacing="1" w:after="100" w:afterAutospacing="1"/>
    </w:pPr>
    <w:rPr>
      <w:lang w:val="ru-RU" w:eastAsia="ru-RU"/>
    </w:rPr>
  </w:style>
  <w:style w:type="character" w:customStyle="1" w:styleId="bodytext">
    <w:name w:val="bodytext"/>
    <w:basedOn w:val="a0"/>
    <w:rsid w:val="00A00C91"/>
  </w:style>
  <w:style w:type="paragraph" w:customStyle="1" w:styleId="TableContents">
    <w:name w:val="Table Contents"/>
    <w:basedOn w:val="a6"/>
    <w:rsid w:val="00AA2F3E"/>
  </w:style>
  <w:style w:type="paragraph" w:styleId="a6">
    <w:name w:val="Body Text"/>
    <w:basedOn w:val="a"/>
    <w:link w:val="a7"/>
    <w:rsid w:val="00AA2F3E"/>
    <w:pPr>
      <w:spacing w:after="120"/>
    </w:pPr>
  </w:style>
  <w:style w:type="character" w:customStyle="1" w:styleId="a7">
    <w:name w:val="Основной текст Знак"/>
    <w:basedOn w:val="a0"/>
    <w:link w:val="a6"/>
    <w:rsid w:val="00AA2F3E"/>
    <w:rPr>
      <w:sz w:val="24"/>
      <w:szCs w:val="24"/>
      <w:lang w:val="en-US" w:eastAsia="en-US"/>
    </w:rPr>
  </w:style>
  <w:style w:type="character" w:styleId="a8">
    <w:name w:val="Hyperlink"/>
    <w:basedOn w:val="a0"/>
    <w:rsid w:val="006C5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uch.com/page/ekonomte/ist/ist-5--idz-ax269--nf-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-bases.ru/t11r1part1.html" TargetMode="Externa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1261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creator>Шилова</dc:creator>
  <cp:lastModifiedBy>Студент</cp:lastModifiedBy>
  <cp:revision>10</cp:revision>
  <dcterms:created xsi:type="dcterms:W3CDTF">2011-05-10T17:13:00Z</dcterms:created>
  <dcterms:modified xsi:type="dcterms:W3CDTF">2011-06-08T09:21:00Z</dcterms:modified>
</cp:coreProperties>
</file>