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67" w:rsidRPr="0026331F" w:rsidRDefault="003F4667" w:rsidP="003F4667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Название проекта</w:t>
      </w:r>
    </w:p>
    <w:p w:rsidR="003F4667" w:rsidRPr="006F447E" w:rsidRDefault="003F4667" w:rsidP="003F4667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47E">
        <w:rPr>
          <w:rFonts w:ascii="Times New Roman" w:hAnsi="Times New Roman" w:cs="Times New Roman"/>
          <w:sz w:val="28"/>
          <w:szCs w:val="28"/>
        </w:rPr>
        <w:t xml:space="preserve">Учебный проект: </w:t>
      </w:r>
      <w:r w:rsidRPr="006F447E">
        <w:rPr>
          <w:rFonts w:ascii="Times New Roman" w:hAnsi="Times New Roman" w:cs="Times New Roman"/>
          <w:b/>
          <w:sz w:val="28"/>
          <w:szCs w:val="28"/>
        </w:rPr>
        <w:t xml:space="preserve">«СТРОЙКА </w:t>
      </w:r>
      <w:r w:rsidRPr="006F447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6F447E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3F4667" w:rsidRPr="0026331F" w:rsidRDefault="003F4667" w:rsidP="003F4667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0" w:name=".D0.90.D0.B2.D1.82.D0.BE.D1.80.D1.8B_.D0"/>
      <w:bookmarkEnd w:id="0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Авторы и участники проекта</w:t>
      </w:r>
    </w:p>
    <w:p w:rsidR="003F4667" w:rsidRPr="006F447E" w:rsidRDefault="003F4667" w:rsidP="003F4667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447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Дубинина Ольга</w:t>
      </w:r>
      <w:r w:rsidRPr="006F447E">
        <w:rPr>
          <w:rFonts w:ascii="Times New Roman" w:hAnsi="Times New Roman" w:cs="Times New Roman"/>
        </w:rPr>
        <w:t xml:space="preserve"> </w:t>
      </w:r>
      <w:r w:rsidRPr="006F44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 участники группы "МАСТЕРА" </w:t>
      </w:r>
    </w:p>
    <w:p w:rsidR="003F4667" w:rsidRPr="0026331F" w:rsidRDefault="003F4667" w:rsidP="003F4667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1" w:name=".D0.A2.D0.B5.D0.BC.D0.B0_.D0.B8.D1.81.D1"/>
      <w:bookmarkEnd w:id="1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Тема исследования группы</w:t>
      </w:r>
    </w:p>
    <w:p w:rsidR="003F4667" w:rsidRPr="006F447E" w:rsidRDefault="003F4667" w:rsidP="003F4667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  <w:r w:rsidRPr="006F447E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Целесообразное использование отделочных материалов при производстве отделочных работ</w:t>
      </w:r>
    </w:p>
    <w:p w:rsidR="003F4667" w:rsidRPr="0026331F" w:rsidRDefault="003F4667" w:rsidP="003F4667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2" w:name=".D0.9F.D1.80.D0.BE.D0.B1.D0.BB.D0.B5.D0."/>
      <w:bookmarkEnd w:id="2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Проблемный вопрос (вопрос для исследования)</w:t>
      </w:r>
    </w:p>
    <w:p w:rsidR="003F4667" w:rsidRPr="006F447E" w:rsidRDefault="003F4667" w:rsidP="003F4667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bookmarkStart w:id="3" w:name=".D0.93.D0.B8.D0.BF.D0.BE.D1.82.D0.B5.D0."/>
      <w:bookmarkEnd w:id="3"/>
      <w:r w:rsidRPr="006F447E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Как целесообразно подобрать необходимые отделочные материалы?</w:t>
      </w:r>
    </w:p>
    <w:p w:rsidR="003F4667" w:rsidRPr="0026331F" w:rsidRDefault="003F4667" w:rsidP="003F4667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 xml:space="preserve">Гипотеза исследования </w:t>
      </w:r>
    </w:p>
    <w:p w:rsidR="003F4667" w:rsidRPr="006F447E" w:rsidRDefault="003F4667" w:rsidP="003F4667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</w:pPr>
      <w:r w:rsidRPr="006F447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t xml:space="preserve">Добиться эффективности при производстве отделочных работ можно если: </w:t>
      </w:r>
    </w:p>
    <w:p w:rsidR="003F4667" w:rsidRPr="006F447E" w:rsidRDefault="003F4667" w:rsidP="003F4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44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Изучить свойства необходимых отделочных материалов;</w:t>
      </w:r>
    </w:p>
    <w:p w:rsidR="003F4667" w:rsidRPr="006F447E" w:rsidRDefault="003F4667" w:rsidP="003F4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44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Оценить целесообразность использования материала с учетом объемов работ и требованиям, предъявляемым к помещению; </w:t>
      </w:r>
    </w:p>
    <w:p w:rsidR="003F4667" w:rsidRPr="0026331F" w:rsidRDefault="003F4667" w:rsidP="003F4667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4" w:name=".D0.A6.D0.B5.D0.BB.D0.B8_.D0.B8.D1.81.D1"/>
      <w:bookmarkEnd w:id="4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t>Цели исследования</w:t>
      </w:r>
    </w:p>
    <w:p w:rsidR="003F4667" w:rsidRPr="003D5D92" w:rsidRDefault="003F4667" w:rsidP="003F4667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r w:rsidRPr="006F44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Изучить отделочные материалы необходимые для производства отделочных работ по выравниванию поверхности, оценить их свойства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</w:p>
    <w:p w:rsidR="003F4667" w:rsidRDefault="003F4667" w:rsidP="006F447E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838354" cy="3612568"/>
            <wp:effectExtent l="0" t="0" r="0" b="0"/>
            <wp:docPr id="3" name="Рисунок 2" descr="пла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462" cy="361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.D0.A0.D0.B5.D0.B7.D1.83.D0.BB.D1.8C.D1."/>
      <w:bookmarkEnd w:id="5"/>
    </w:p>
    <w:p w:rsidR="006F447E" w:rsidRPr="006F447E" w:rsidRDefault="006F447E" w:rsidP="006F447E">
      <w:pPr>
        <w:shd w:val="clear" w:color="auto" w:fill="FFFFFF"/>
        <w:spacing w:before="96" w:after="120" w:line="360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F4667" w:rsidRPr="0026331F" w:rsidRDefault="003F4667" w:rsidP="003F4667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26331F">
        <w:rPr>
          <w:rFonts w:ascii="Arial" w:eastAsia="Times New Roman" w:hAnsi="Arial" w:cs="Arial"/>
          <w:color w:val="000000"/>
          <w:sz w:val="38"/>
          <w:lang w:eastAsia="ru-RU"/>
        </w:rPr>
        <w:lastRenderedPageBreak/>
        <w:t>Результаты проведённого исследования</w:t>
      </w:r>
    </w:p>
    <w:p w:rsidR="003F4667" w:rsidRPr="006F447E" w:rsidRDefault="003F4667" w:rsidP="003F4667">
      <w:pPr>
        <w:shd w:val="clear" w:color="auto" w:fill="FFFFFF"/>
        <w:spacing w:after="72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bookmarkStart w:id="6" w:name=".D0.9A.D0.BB.D0.B0.D1.81.D1.81.D0.B8.D1."/>
      <w:bookmarkEnd w:id="6"/>
      <w:r w:rsidRPr="006F447E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Материалы</w:t>
      </w:r>
      <w:r w:rsidR="00160919" w:rsidRPr="006F447E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, машины и механизмы</w:t>
      </w:r>
      <w:r w:rsidRPr="006F447E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 необходимые для производства работ по данному проекту:</w:t>
      </w:r>
    </w:p>
    <w:p w:rsidR="003F4667" w:rsidRPr="006F447E" w:rsidRDefault="003F4667" w:rsidP="003F4667">
      <w:pPr>
        <w:shd w:val="clear" w:color="auto" w:fill="FFFFFF"/>
        <w:spacing w:after="72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</w:p>
    <w:p w:rsidR="003F4667" w:rsidRPr="006F447E" w:rsidRDefault="003F4667" w:rsidP="003F4667">
      <w:pPr>
        <w:keepNext/>
        <w:widowControl w:val="0"/>
        <w:spacing w:before="120" w:after="120" w:line="240" w:lineRule="auto"/>
        <w:ind w:left="3119" w:hanging="3119"/>
        <w:jc w:val="both"/>
        <w:outlineLvl w:val="2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6F447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Таблица ГЭСН 15-02-019 Сплошное выравнивание бетонных поверхностей (однослойная штукатурка) известковым раствором</w:t>
      </w:r>
    </w:p>
    <w:p w:rsidR="003F4667" w:rsidRPr="006F447E" w:rsidRDefault="003F4667" w:rsidP="003F46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F447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Измеритель: 100 м</w:t>
      </w:r>
      <w:proofErr w:type="gramStart"/>
      <w:r w:rsidRPr="006F447E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/>
        </w:rPr>
        <w:t>2</w:t>
      </w:r>
      <w:proofErr w:type="gramEnd"/>
      <w:r w:rsidRPr="006F447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оштукатуриваемой поверхности</w:t>
      </w:r>
    </w:p>
    <w:p w:rsidR="003F4667" w:rsidRPr="006F447E" w:rsidRDefault="003F4667" w:rsidP="003F4667">
      <w:p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447E">
        <w:rPr>
          <w:rFonts w:ascii="Times New Roman" w:eastAsia="Times New Roman" w:hAnsi="Times New Roman" w:cs="Times New Roman"/>
          <w:sz w:val="24"/>
          <w:szCs w:val="20"/>
          <w:lang w:eastAsia="ru-RU"/>
        </w:rPr>
        <w:t>Сплошное выравнивание бетонных поверхностей (однослойная штукатурка) известковым раствором: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376"/>
        <w:gridCol w:w="8317"/>
      </w:tblGrid>
      <w:tr w:rsidR="003F4667" w:rsidRPr="006F447E" w:rsidTr="00785403">
        <w:trPr>
          <w:jc w:val="center"/>
        </w:trPr>
        <w:tc>
          <w:tcPr>
            <w:tcW w:w="710" w:type="pct"/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15-02-019-1 </w:t>
            </w:r>
          </w:p>
        </w:tc>
        <w:tc>
          <w:tcPr>
            <w:tcW w:w="4290" w:type="pct"/>
            <w:hideMark/>
          </w:tcPr>
          <w:p w:rsidR="003F4667" w:rsidRPr="006F447E" w:rsidRDefault="003F4667" w:rsidP="00785403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</w:t>
            </w:r>
          </w:p>
        </w:tc>
      </w:tr>
      <w:tr w:rsidR="003F4667" w:rsidRPr="006F447E" w:rsidTr="00785403">
        <w:trPr>
          <w:jc w:val="center"/>
        </w:trPr>
        <w:tc>
          <w:tcPr>
            <w:tcW w:w="710" w:type="pct"/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3F4667" w:rsidRPr="006F447E" w:rsidRDefault="003F4667" w:rsidP="00785403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67" w:rsidRPr="006F447E" w:rsidTr="00785403">
        <w:trPr>
          <w:jc w:val="center"/>
        </w:trPr>
        <w:tc>
          <w:tcPr>
            <w:tcW w:w="710" w:type="pct"/>
            <w:hideMark/>
          </w:tcPr>
          <w:p w:rsidR="003F4667" w:rsidRPr="006F447E" w:rsidRDefault="003F4667" w:rsidP="007854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3F4667" w:rsidRPr="006F447E" w:rsidRDefault="003F4667" w:rsidP="00785403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67" w:rsidRPr="006F447E" w:rsidTr="00785403">
        <w:trPr>
          <w:jc w:val="center"/>
        </w:trPr>
        <w:tc>
          <w:tcPr>
            <w:tcW w:w="710" w:type="pct"/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3F4667" w:rsidRPr="006F447E" w:rsidRDefault="003F4667" w:rsidP="00785403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67" w:rsidRPr="006F447E" w:rsidTr="00785403">
        <w:trPr>
          <w:jc w:val="center"/>
        </w:trPr>
        <w:tc>
          <w:tcPr>
            <w:tcW w:w="710" w:type="pct"/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3F4667" w:rsidRPr="006F447E" w:rsidRDefault="003F4667" w:rsidP="00785403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667" w:rsidRPr="006F447E" w:rsidRDefault="003F4667" w:rsidP="003F46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5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80"/>
        <w:gridCol w:w="6040"/>
        <w:gridCol w:w="890"/>
        <w:gridCol w:w="790"/>
      </w:tblGrid>
      <w:tr w:rsidR="003F4667" w:rsidRPr="006F447E" w:rsidTr="00785403">
        <w:trPr>
          <w:tblHeader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ресурса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элементов затрат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15-02-019-1</w:t>
            </w:r>
          </w:p>
        </w:tc>
      </w:tr>
      <w:tr w:rsidR="003F4667" w:rsidRPr="006F447E" w:rsidTr="00785403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4667" w:rsidRPr="006F447E" w:rsidTr="00785403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031121</w:t>
            </w:r>
          </w:p>
        </w:tc>
        <w:tc>
          <w:tcPr>
            <w:tcW w:w="3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Подъемники мачтовые строительные 0,5 т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F4667" w:rsidRPr="006F447E" w:rsidTr="00785403">
        <w:trPr>
          <w:jc w:val="center"/>
        </w:trPr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4667" w:rsidRPr="006F447E" w:rsidTr="00785403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402-0083</w:t>
            </w:r>
          </w:p>
        </w:tc>
        <w:tc>
          <w:tcPr>
            <w:tcW w:w="3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отделочный тяжелый, цементно-известковый 1:1:6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:rsidR="00160919" w:rsidRPr="006F447E" w:rsidRDefault="00160919" w:rsidP="0016091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_Toc496255038"/>
      <w:bookmarkStart w:id="8" w:name="_Toc508623686"/>
      <w:bookmarkStart w:id="9" w:name="_Toc93398573"/>
      <w:bookmarkStart w:id="10" w:name="_Toc138743809"/>
      <w:bookmarkStart w:id="11" w:name="i3977217"/>
    </w:p>
    <w:p w:rsidR="003F4667" w:rsidRPr="006F447E" w:rsidRDefault="003F4667" w:rsidP="003F4667">
      <w:pPr>
        <w:keepNext/>
        <w:widowControl w:val="0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6F447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Таблица ГЭСН 15-02-024 Облицовка </w:t>
      </w:r>
      <w:bookmarkEnd w:id="7"/>
      <w:bookmarkEnd w:id="8"/>
      <w:r w:rsidRPr="006F447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стен листовыми материалами</w:t>
      </w:r>
      <w:bookmarkEnd w:id="9"/>
      <w:bookmarkEnd w:id="10"/>
      <w:bookmarkEnd w:id="11"/>
    </w:p>
    <w:p w:rsidR="003F4667" w:rsidRPr="006F447E" w:rsidRDefault="003F4667" w:rsidP="003F466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F447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Измеритель: 100 м</w:t>
      </w:r>
      <w:proofErr w:type="gramStart"/>
      <w:r w:rsidRPr="006F447E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ru-RU"/>
        </w:rPr>
        <w:t>2</w:t>
      </w:r>
      <w:proofErr w:type="gramEnd"/>
      <w:r w:rsidRPr="006F447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отделываемой поверхности</w:t>
      </w:r>
    </w:p>
    <w:p w:rsidR="003F4667" w:rsidRPr="006F447E" w:rsidRDefault="003F4667" w:rsidP="003F4667">
      <w:pPr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44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Облицовка гипсовыми и </w:t>
      </w:r>
      <w:proofErr w:type="spellStart"/>
      <w:r w:rsidRPr="006F447E">
        <w:rPr>
          <w:rFonts w:ascii="Times New Roman" w:eastAsia="Times New Roman" w:hAnsi="Times New Roman" w:cs="Times New Roman"/>
          <w:sz w:val="24"/>
          <w:szCs w:val="20"/>
          <w:lang w:eastAsia="ru-RU"/>
        </w:rPr>
        <w:t>гипсоволокнистыми</w:t>
      </w:r>
      <w:proofErr w:type="spellEnd"/>
      <w:r w:rsidRPr="006F44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листами: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376"/>
        <w:gridCol w:w="8317"/>
      </w:tblGrid>
      <w:tr w:rsidR="003F4667" w:rsidRPr="006F447E" w:rsidTr="00785403">
        <w:trPr>
          <w:jc w:val="center"/>
        </w:trPr>
        <w:tc>
          <w:tcPr>
            <w:tcW w:w="710" w:type="pct"/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3F4667" w:rsidRPr="006F447E" w:rsidRDefault="003F4667" w:rsidP="00785403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67" w:rsidRPr="006F447E" w:rsidTr="00785403">
        <w:trPr>
          <w:jc w:val="center"/>
        </w:trPr>
        <w:tc>
          <w:tcPr>
            <w:tcW w:w="710" w:type="pct"/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15-02-024-2 </w:t>
            </w:r>
          </w:p>
        </w:tc>
        <w:tc>
          <w:tcPr>
            <w:tcW w:w="4290" w:type="pct"/>
            <w:hideMark/>
          </w:tcPr>
          <w:p w:rsidR="003F4667" w:rsidRPr="006F447E" w:rsidRDefault="003F4667" w:rsidP="00785403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 при отделке под оклейку обоями</w:t>
            </w:r>
          </w:p>
        </w:tc>
      </w:tr>
      <w:tr w:rsidR="003F4667" w:rsidRPr="006F447E" w:rsidTr="00785403">
        <w:trPr>
          <w:jc w:val="center"/>
        </w:trPr>
        <w:tc>
          <w:tcPr>
            <w:tcW w:w="710" w:type="pct"/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3F4667" w:rsidRPr="006F447E" w:rsidRDefault="003F4667" w:rsidP="00785403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67" w:rsidRPr="006F447E" w:rsidTr="00785403">
        <w:trPr>
          <w:jc w:val="center"/>
        </w:trPr>
        <w:tc>
          <w:tcPr>
            <w:tcW w:w="710" w:type="pct"/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3F4667" w:rsidRPr="006F447E" w:rsidRDefault="003F4667" w:rsidP="00785403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667" w:rsidRPr="006F447E" w:rsidTr="00785403">
        <w:trPr>
          <w:jc w:val="center"/>
        </w:trPr>
        <w:tc>
          <w:tcPr>
            <w:tcW w:w="710" w:type="pct"/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0" w:type="pct"/>
            <w:hideMark/>
          </w:tcPr>
          <w:p w:rsidR="003F4667" w:rsidRPr="006F447E" w:rsidRDefault="003F4667" w:rsidP="00785403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667" w:rsidRPr="006F447E" w:rsidRDefault="003F4667" w:rsidP="003F466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447E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tbl>
      <w:tblPr>
        <w:tblW w:w="4825" w:type="pct"/>
        <w:jc w:val="center"/>
        <w:tblInd w:w="-16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74"/>
        <w:gridCol w:w="6273"/>
        <w:gridCol w:w="730"/>
        <w:gridCol w:w="1177"/>
      </w:tblGrid>
      <w:tr w:rsidR="003F4667" w:rsidRPr="006F447E" w:rsidTr="00785403">
        <w:trPr>
          <w:tblHeader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ресурса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элементов затрат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15-02-024-2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Растворосмесители</w:t>
            </w:r>
            <w:proofErr w:type="spell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передвижные 80 л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031121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Подъемники мачтовые строительные 0,5 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бортовые грузоподъемностью до 5 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330208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Шуруповерты</w:t>
            </w:r>
            <w:proofErr w:type="spell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строительно-монтажные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330206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Дрели электрические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Растворосмесители</w:t>
            </w:r>
            <w:proofErr w:type="spell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передвижные 65 л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gram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101-0741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гипсокартонные для перегородок толщиной 12 мм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101-0162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отделочные круглые 1,6</w:t>
            </w: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4"/>
            </w: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101-0219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Гипсовые вяжущие Г-3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101-0622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Миткаль «Т-2» суровый (суровье)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402-0086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готовый отделочный тяжелый, известковый 1:2,5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101-1839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казеиновый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0,0043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102-0025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Пиломатериалы хвойных пород. Бруски обрезные длиной 4-6,5 м, шириной 75-150 мм, толщиной 40-75 мм III сорта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101-1735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Винты самонарезающие СМ1-35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411-0001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402-9111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сухая для заделки швов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667" w:rsidRPr="006F447E" w:rsidTr="00785403">
        <w:trPr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101-9455</w:t>
            </w: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с липким слоем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667" w:rsidRPr="006F447E" w:rsidTr="00785403">
        <w:trPr>
          <w:trHeight w:val="80"/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67" w:rsidRPr="006F447E" w:rsidRDefault="003F4667" w:rsidP="007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667" w:rsidRPr="006F447E" w:rsidRDefault="005275F3" w:rsidP="003F4667">
      <w:pPr>
        <w:shd w:val="clear" w:color="auto" w:fill="FFFFFF"/>
        <w:spacing w:after="72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F447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lang w:eastAsia="ru-RU"/>
        </w:rPr>
        <w:pict>
          <v:rect id="_x0000_i1025" style="width:0;height:.75pt" o:hralign="center" o:hrstd="t" o:hrnoshade="t" o:hr="t" fillcolor="#aaa" stroked="f"/>
        </w:pict>
      </w:r>
      <w:bookmarkStart w:id="12" w:name=".D0.A1.D1.80.D0.B0.D0.B2.D0.BD.D0.B5.D0."/>
      <w:bookmarkEnd w:id="12"/>
    </w:p>
    <w:p w:rsidR="00231E44" w:rsidRPr="006F447E" w:rsidRDefault="00231E44" w:rsidP="00230F5B">
      <w:pPr>
        <w:shd w:val="clear" w:color="auto" w:fill="FFFFFF"/>
        <w:spacing w:after="72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</w:pPr>
    </w:p>
    <w:p w:rsidR="00231E44" w:rsidRPr="006F447E" w:rsidRDefault="00231E44" w:rsidP="00230F5B">
      <w:pPr>
        <w:shd w:val="clear" w:color="auto" w:fill="FFFFFF"/>
        <w:spacing w:after="72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</w:pPr>
    </w:p>
    <w:p w:rsidR="00231E44" w:rsidRPr="006F447E" w:rsidRDefault="00231E44" w:rsidP="00230F5B">
      <w:pPr>
        <w:shd w:val="clear" w:color="auto" w:fill="FFFFFF"/>
        <w:spacing w:after="72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</w:pPr>
    </w:p>
    <w:p w:rsidR="00231E44" w:rsidRPr="006F447E" w:rsidRDefault="00231E44" w:rsidP="00230F5B">
      <w:pPr>
        <w:shd w:val="clear" w:color="auto" w:fill="FFFFFF"/>
        <w:spacing w:after="72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</w:pPr>
    </w:p>
    <w:p w:rsidR="003F4667" w:rsidRDefault="003F4667" w:rsidP="00230F5B">
      <w:pPr>
        <w:shd w:val="clear" w:color="auto" w:fill="FFFFFF"/>
        <w:spacing w:after="72" w:line="360" w:lineRule="atLeast"/>
        <w:outlineLvl w:val="3"/>
        <w:rPr>
          <w:rFonts w:ascii="Arial" w:eastAsia="Times New Roman" w:hAnsi="Arial" w:cs="Arial"/>
          <w:b/>
          <w:bCs/>
          <w:color w:val="000000"/>
          <w:sz w:val="33"/>
          <w:lang w:eastAsia="ru-RU"/>
        </w:rPr>
      </w:pPr>
      <w:r w:rsidRPr="0026331F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lastRenderedPageBreak/>
        <w:t xml:space="preserve">Сравнение </w:t>
      </w:r>
      <w:r w:rsidR="00160919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используемых строительных материалов</w:t>
      </w:r>
      <w:r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:</w:t>
      </w:r>
    </w:p>
    <w:p w:rsidR="00FF2A4C" w:rsidRPr="00975058" w:rsidRDefault="00FF2A4C" w:rsidP="006F447E">
      <w:pPr>
        <w:shd w:val="clear" w:color="auto" w:fill="FFFFFF"/>
        <w:spacing w:after="72" w:line="360" w:lineRule="atLeas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975058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Виды штукатурных растворов:</w:t>
      </w:r>
    </w:p>
    <w:p w:rsidR="00FF2A4C" w:rsidRPr="000E0788" w:rsidRDefault="00FF2A4C" w:rsidP="006F447E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975058"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глинисто-известковый раствор;</w:t>
      </w:r>
    </w:p>
    <w:p w:rsidR="00FF2A4C" w:rsidRPr="000E0788" w:rsidRDefault="00FF2A4C" w:rsidP="006F447E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975058"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известково-гипсовый раствор;</w:t>
      </w:r>
    </w:p>
    <w:p w:rsidR="00FF2A4C" w:rsidRPr="000E0788" w:rsidRDefault="00FF2A4C" w:rsidP="006F447E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975058"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глиногипсовый</w:t>
      </w:r>
      <w:proofErr w:type="spellEnd"/>
      <w:r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раство</w:t>
      </w:r>
      <w:r w:rsidR="00975058"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р;</w:t>
      </w:r>
    </w:p>
    <w:p w:rsidR="00975058" w:rsidRPr="000E0788" w:rsidRDefault="00975058" w:rsidP="006F447E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глиноцементный раствор;</w:t>
      </w:r>
    </w:p>
    <w:p w:rsidR="00975058" w:rsidRPr="000E0788" w:rsidRDefault="00975058" w:rsidP="006F447E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цементный раствор;</w:t>
      </w:r>
    </w:p>
    <w:p w:rsidR="00975058" w:rsidRPr="000E0788" w:rsidRDefault="00975058" w:rsidP="006F447E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0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цементно-известковый раствор.</w:t>
      </w:r>
    </w:p>
    <w:p w:rsidR="00975058" w:rsidRPr="000E0788" w:rsidRDefault="00975058" w:rsidP="006F447E">
      <w:pPr>
        <w:pStyle w:val="a7"/>
        <w:jc w:val="both"/>
        <w:rPr>
          <w:bCs/>
          <w:color w:val="000000"/>
        </w:rPr>
      </w:pPr>
      <w:proofErr w:type="spellStart"/>
      <w:r w:rsidRPr="000E0788">
        <w:rPr>
          <w:b/>
        </w:rPr>
        <w:t>Гипсокартон</w:t>
      </w:r>
      <w:proofErr w:type="spellEnd"/>
      <w:r w:rsidRPr="000E0788">
        <w:rPr>
          <w:b/>
        </w:rPr>
        <w:t xml:space="preserve"> (ГКЛ) </w:t>
      </w:r>
      <w:r w:rsidRPr="000E0788">
        <w:rPr>
          <w:bCs/>
          <w:color w:val="000000"/>
        </w:rPr>
        <w:t xml:space="preserve">— отделочный строительный материал, представляющий собой лист, состоящий из двух слоев строительной бумаги (картона) и сердечника из слоя затвердевшего гипсового теста с наполнителями. </w:t>
      </w:r>
      <w:proofErr w:type="spellStart"/>
      <w:r w:rsidRPr="000E0788">
        <w:rPr>
          <w:b/>
        </w:rPr>
        <w:t>Гипсокартон</w:t>
      </w:r>
      <w:proofErr w:type="spellEnd"/>
      <w:r w:rsidRPr="000E0788">
        <w:rPr>
          <w:b/>
        </w:rPr>
        <w:t xml:space="preserve"> (ГКЛ)</w:t>
      </w:r>
      <w:r w:rsidRPr="000E0788">
        <w:rPr>
          <w:bCs/>
          <w:color w:val="000000"/>
        </w:rPr>
        <w:t xml:space="preserve"> предназначается для отделки и устройства ненесущих стен и перегородок в зданиях с сухим и нормальным влажностным режимом, а также для изготовления декоративных и звукопоглощающих изделий.</w:t>
      </w:r>
    </w:p>
    <w:p w:rsidR="00975058" w:rsidRPr="00975058" w:rsidRDefault="00975058" w:rsidP="006F447E">
      <w:pPr>
        <w:shd w:val="clear" w:color="auto" w:fill="FFFFFF"/>
        <w:spacing w:after="72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975058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Виды гипсокартонных листов: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4"/>
        <w:gridCol w:w="71"/>
      </w:tblGrid>
      <w:tr w:rsidR="000E0788" w:rsidRPr="00975058" w:rsidTr="00975058">
        <w:trPr>
          <w:gridAfter w:val="1"/>
          <w:wAfter w:w="26" w:type="pct"/>
          <w:tblCellSpacing w:w="7" w:type="dxa"/>
        </w:trPr>
        <w:tc>
          <w:tcPr>
            <w:tcW w:w="0" w:type="auto"/>
            <w:shd w:val="clear" w:color="auto" w:fill="F0E8E5"/>
            <w:vAlign w:val="center"/>
            <w:hideMark/>
          </w:tcPr>
          <w:p w:rsidR="000E0788" w:rsidRPr="00975058" w:rsidRDefault="000E0788" w:rsidP="006F447E">
            <w:pPr>
              <w:shd w:val="clear" w:color="auto" w:fill="FFFFFF"/>
              <w:spacing w:after="72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5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Обычные (ГКЛ)</w:t>
            </w:r>
          </w:p>
        </w:tc>
      </w:tr>
      <w:tr w:rsidR="000E0788" w:rsidRPr="000E0788" w:rsidTr="00975058">
        <w:trPr>
          <w:gridAfter w:val="1"/>
          <w:wAfter w:w="26" w:type="pct"/>
          <w:tblCellSpacing w:w="7" w:type="dxa"/>
        </w:trPr>
        <w:tc>
          <w:tcPr>
            <w:tcW w:w="0" w:type="auto"/>
            <w:shd w:val="clear" w:color="auto" w:fill="F0E8E5"/>
            <w:vAlign w:val="center"/>
            <w:hideMark/>
          </w:tcPr>
          <w:p w:rsidR="000E0788" w:rsidRPr="00975058" w:rsidRDefault="000E0788" w:rsidP="006F447E">
            <w:pPr>
              <w:shd w:val="clear" w:color="auto" w:fill="FFFFFF"/>
              <w:spacing w:after="72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5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Влагостойкие (ГКЛВ)</w:t>
            </w:r>
          </w:p>
        </w:tc>
      </w:tr>
      <w:tr w:rsidR="000E0788" w:rsidRPr="00975058" w:rsidTr="00975058">
        <w:trPr>
          <w:gridAfter w:val="1"/>
          <w:wAfter w:w="26" w:type="pct"/>
          <w:tblCellSpacing w:w="7" w:type="dxa"/>
        </w:trPr>
        <w:tc>
          <w:tcPr>
            <w:tcW w:w="0" w:type="auto"/>
            <w:shd w:val="clear" w:color="auto" w:fill="F0E8E5"/>
            <w:vAlign w:val="center"/>
            <w:hideMark/>
          </w:tcPr>
          <w:p w:rsidR="000E0788" w:rsidRPr="00975058" w:rsidRDefault="000E0788" w:rsidP="006F447E">
            <w:pPr>
              <w:shd w:val="clear" w:color="auto" w:fill="FFFFFF"/>
              <w:spacing w:after="72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5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повышенной сопротивляемостью воздействию открытого пламени (ГКЛО)</w:t>
            </w:r>
          </w:p>
        </w:tc>
      </w:tr>
      <w:tr w:rsidR="00975058" w:rsidRPr="00975058" w:rsidTr="00975058">
        <w:trPr>
          <w:tblCellSpacing w:w="7" w:type="dxa"/>
        </w:trPr>
        <w:tc>
          <w:tcPr>
            <w:tcW w:w="0" w:type="auto"/>
            <w:shd w:val="clear" w:color="auto" w:fill="F0E8E5"/>
            <w:vAlign w:val="center"/>
            <w:hideMark/>
          </w:tcPr>
          <w:p w:rsidR="000E0788" w:rsidRPr="00975058" w:rsidRDefault="00975058" w:rsidP="006F447E">
            <w:pPr>
              <w:shd w:val="clear" w:color="auto" w:fill="FFFFFF"/>
              <w:spacing w:after="72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0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75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Влагостойкие с повышенной сопротивляемостью воздействию открытого пламени (ГКЛВО)</w:t>
            </w:r>
            <w:proofErr w:type="gramEnd"/>
          </w:p>
        </w:tc>
        <w:tc>
          <w:tcPr>
            <w:tcW w:w="26" w:type="pct"/>
            <w:shd w:val="clear" w:color="auto" w:fill="F0E8E5"/>
            <w:vAlign w:val="center"/>
            <w:hideMark/>
          </w:tcPr>
          <w:p w:rsidR="00975058" w:rsidRPr="00975058" w:rsidRDefault="00975058" w:rsidP="006F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321"/>
        <w:gridCol w:w="4318"/>
        <w:gridCol w:w="3214"/>
      </w:tblGrid>
      <w:tr w:rsidR="00B951A2" w:rsidRPr="00FF2A4C" w:rsidTr="000E0788">
        <w:tc>
          <w:tcPr>
            <w:tcW w:w="2321" w:type="dxa"/>
          </w:tcPr>
          <w:p w:rsidR="00B951A2" w:rsidRPr="00FF2A4C" w:rsidRDefault="00B951A2" w:rsidP="0023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Критерий сравнения</w:t>
            </w:r>
          </w:p>
        </w:tc>
        <w:tc>
          <w:tcPr>
            <w:tcW w:w="4318" w:type="dxa"/>
          </w:tcPr>
          <w:p w:rsidR="00B951A2" w:rsidRPr="00FF2A4C" w:rsidRDefault="00B951A2" w:rsidP="0023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F2A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Штукатурки</w:t>
            </w:r>
          </w:p>
        </w:tc>
        <w:tc>
          <w:tcPr>
            <w:tcW w:w="3214" w:type="dxa"/>
          </w:tcPr>
          <w:p w:rsidR="00B951A2" w:rsidRPr="00FF2A4C" w:rsidRDefault="00B951A2" w:rsidP="00231E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F2A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ГКЛ</w:t>
            </w:r>
          </w:p>
        </w:tc>
      </w:tr>
      <w:tr w:rsidR="00B951A2" w:rsidRPr="00FF2A4C" w:rsidTr="000E0788">
        <w:tc>
          <w:tcPr>
            <w:tcW w:w="2321" w:type="dxa"/>
          </w:tcPr>
          <w:p w:rsidR="00B951A2" w:rsidRDefault="00B951A2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Химический состав:</w:t>
            </w:r>
          </w:p>
        </w:tc>
        <w:tc>
          <w:tcPr>
            <w:tcW w:w="4318" w:type="dxa"/>
          </w:tcPr>
          <w:p w:rsidR="00B951A2" w:rsidRDefault="00B951A2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Может содержать значительное количество химических добавок</w:t>
            </w:r>
          </w:p>
          <w:p w:rsidR="00B951A2" w:rsidRPr="00FF2A4C" w:rsidRDefault="00B951A2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B951A2" w:rsidRPr="000E0788" w:rsidRDefault="00B951A2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75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имически </w:t>
            </w:r>
            <w:proofErr w:type="gramStart"/>
            <w:r w:rsidRPr="00975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инертен</w:t>
            </w:r>
            <w:proofErr w:type="gramEnd"/>
            <w:r w:rsidRPr="00975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(не выделяет во внешнюю среду вредных для человека химических соединений)</w:t>
            </w:r>
          </w:p>
        </w:tc>
      </w:tr>
      <w:tr w:rsidR="00B951A2" w:rsidRPr="00FF2A4C" w:rsidTr="000E0788">
        <w:tc>
          <w:tcPr>
            <w:tcW w:w="2321" w:type="dxa"/>
          </w:tcPr>
          <w:p w:rsidR="00B951A2" w:rsidRPr="00FF2A4C" w:rsidRDefault="00B951A2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итоговой поверхности:</w:t>
            </w:r>
          </w:p>
        </w:tc>
        <w:tc>
          <w:tcPr>
            <w:tcW w:w="4318" w:type="dxa"/>
          </w:tcPr>
          <w:p w:rsidR="00B951A2" w:rsidRDefault="00B951A2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Монолитность покрытия</w:t>
            </w:r>
          </w:p>
        </w:tc>
        <w:tc>
          <w:tcPr>
            <w:tcW w:w="3214" w:type="dxa"/>
          </w:tcPr>
          <w:p w:rsidR="00B951A2" w:rsidRDefault="00B951A2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Требуются дополнительные работы по заделке стыком между панелями</w:t>
            </w:r>
          </w:p>
        </w:tc>
      </w:tr>
      <w:tr w:rsidR="00B951A2" w:rsidRPr="00FF2A4C" w:rsidTr="000E0788">
        <w:tc>
          <w:tcPr>
            <w:tcW w:w="2321" w:type="dxa"/>
          </w:tcPr>
          <w:p w:rsidR="00B951A2" w:rsidRPr="00FF2A4C" w:rsidRDefault="00B951A2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Возможности использования:</w:t>
            </w:r>
          </w:p>
        </w:tc>
        <w:tc>
          <w:tcPr>
            <w:tcW w:w="4318" w:type="dxa"/>
          </w:tcPr>
          <w:p w:rsidR="00B951A2" w:rsidRDefault="000E0788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951A2" w:rsidRPr="00FF2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Возможность отделки небольших участков поверхности сложных архитектурных элементов.</w:t>
            </w:r>
          </w:p>
          <w:p w:rsidR="000E0788" w:rsidRPr="00FF2A4C" w:rsidRDefault="000E0788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F2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Экономия пространства (минимальное уменьшение площади помещения)</w:t>
            </w:r>
          </w:p>
        </w:tc>
        <w:tc>
          <w:tcPr>
            <w:tcW w:w="3214" w:type="dxa"/>
          </w:tcPr>
          <w:p w:rsidR="00B951A2" w:rsidRDefault="000E0788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Недостаточная упругость не позволяет создавать изогнутые и более сложные формы.</w:t>
            </w:r>
          </w:p>
          <w:p w:rsidR="000E0788" w:rsidRPr="000E0788" w:rsidRDefault="000E0788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0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легкости дает возможность создания новых конструктивных решений.</w:t>
            </w:r>
          </w:p>
        </w:tc>
      </w:tr>
      <w:tr w:rsidR="00B951A2" w:rsidRPr="00FF2A4C" w:rsidTr="000E0788">
        <w:tc>
          <w:tcPr>
            <w:tcW w:w="2321" w:type="dxa"/>
          </w:tcPr>
          <w:p w:rsidR="00B951A2" w:rsidRPr="00FF2A4C" w:rsidRDefault="000E0788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Гидроизоляционные свойства:</w:t>
            </w:r>
          </w:p>
        </w:tc>
        <w:tc>
          <w:tcPr>
            <w:tcW w:w="4318" w:type="dxa"/>
          </w:tcPr>
          <w:p w:rsidR="00B951A2" w:rsidRPr="00FF2A4C" w:rsidRDefault="00B951A2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Хорошая тепло- и гидроизоляция</w:t>
            </w:r>
          </w:p>
        </w:tc>
        <w:tc>
          <w:tcPr>
            <w:tcW w:w="3214" w:type="dxa"/>
          </w:tcPr>
          <w:p w:rsidR="00B951A2" w:rsidRPr="000E0788" w:rsidRDefault="000E0788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применим в помещениях с высокой влажностью </w:t>
            </w:r>
            <w:r w:rsidRPr="000E07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(Даже ГКЛВ нельзя применять в зданиях, где уровень влажности составляет 80%.)</w:t>
            </w:r>
          </w:p>
        </w:tc>
      </w:tr>
      <w:tr w:rsidR="00B951A2" w:rsidRPr="00FF2A4C" w:rsidTr="000E0788">
        <w:tc>
          <w:tcPr>
            <w:tcW w:w="2321" w:type="dxa"/>
          </w:tcPr>
          <w:p w:rsidR="00B951A2" w:rsidRPr="00FF2A4C" w:rsidRDefault="000E0788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Трудоемкость работ:</w:t>
            </w:r>
          </w:p>
        </w:tc>
        <w:tc>
          <w:tcPr>
            <w:tcW w:w="4318" w:type="dxa"/>
          </w:tcPr>
          <w:p w:rsidR="00B951A2" w:rsidRPr="00FF2A4C" w:rsidRDefault="00B951A2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2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Высокая трудоемкость выполнения работ по нанесению раствора</w:t>
            </w:r>
          </w:p>
        </w:tc>
        <w:tc>
          <w:tcPr>
            <w:tcW w:w="3214" w:type="dxa"/>
          </w:tcPr>
          <w:p w:rsidR="00B951A2" w:rsidRPr="000E0788" w:rsidRDefault="00B951A2" w:rsidP="000E0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Легкость монтажа и демонтажа, достаточно больших конструкций</w:t>
            </w:r>
          </w:p>
        </w:tc>
      </w:tr>
    </w:tbl>
    <w:p w:rsidR="00231E44" w:rsidRDefault="00231E44" w:rsidP="003F466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3F4667" w:rsidRPr="0026331F" w:rsidRDefault="003F4667" w:rsidP="003F4667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bookmarkStart w:id="13" w:name=".D0.92.D1.8B.D0.B2.D0.BE.D0.B4"/>
      <w:bookmarkEnd w:id="13"/>
      <w:r w:rsidRPr="0026331F">
        <w:rPr>
          <w:rFonts w:ascii="Arial" w:eastAsia="Times New Roman" w:hAnsi="Arial" w:cs="Arial"/>
          <w:color w:val="000000"/>
          <w:sz w:val="38"/>
          <w:lang w:eastAsia="ru-RU"/>
        </w:rPr>
        <w:lastRenderedPageBreak/>
        <w:t>Вывод</w:t>
      </w:r>
    </w:p>
    <w:p w:rsidR="003F4667" w:rsidRPr="006F447E" w:rsidRDefault="003F4667" w:rsidP="003F4667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44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Каждый из нас в</w:t>
      </w:r>
      <w:r w:rsidR="006F447E" w:rsidRPr="006F44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нес с</w:t>
      </w:r>
      <w:r w:rsidRPr="006F44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вой вклад в проект, мы за время проведения проекта узнали много нового: </w:t>
      </w:r>
    </w:p>
    <w:p w:rsidR="00BF428D" w:rsidRPr="006F447E" w:rsidRDefault="006F447E" w:rsidP="006F447E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44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Изучили современные строительные материалы для выравнивания поверхностей, провели работу с большим объемом информации, систематизировали ее и анализировали;</w:t>
      </w:r>
    </w:p>
    <w:p w:rsidR="006F447E" w:rsidRPr="006F447E" w:rsidRDefault="006F447E" w:rsidP="006F447E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F447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Провели анализ двух способов выравнивания поверхностей, и сравнив характеристики используемых при данном виде работ материалов. </w:t>
      </w:r>
    </w:p>
    <w:sectPr w:rsidR="006F447E" w:rsidRPr="006F447E" w:rsidSect="00B636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7A"/>
    <w:multiLevelType w:val="multilevel"/>
    <w:tmpl w:val="049E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764A5"/>
    <w:multiLevelType w:val="hybridMultilevel"/>
    <w:tmpl w:val="5712E55E"/>
    <w:lvl w:ilvl="0" w:tplc="F05473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697DEF"/>
    <w:multiLevelType w:val="multilevel"/>
    <w:tmpl w:val="179A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344"/>
    <w:rsid w:val="000E0788"/>
    <w:rsid w:val="00160919"/>
    <w:rsid w:val="00230F5B"/>
    <w:rsid w:val="00231E44"/>
    <w:rsid w:val="003F4667"/>
    <w:rsid w:val="004433A0"/>
    <w:rsid w:val="00511DD6"/>
    <w:rsid w:val="005275F3"/>
    <w:rsid w:val="00625C7F"/>
    <w:rsid w:val="006B2FC0"/>
    <w:rsid w:val="006F447E"/>
    <w:rsid w:val="00860344"/>
    <w:rsid w:val="00975058"/>
    <w:rsid w:val="00B22007"/>
    <w:rsid w:val="00B951A2"/>
    <w:rsid w:val="00BC6BD9"/>
    <w:rsid w:val="00C409EF"/>
    <w:rsid w:val="00CE05E8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66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75058"/>
    <w:rPr>
      <w:b/>
      <w:bCs/>
    </w:rPr>
  </w:style>
  <w:style w:type="paragraph" w:styleId="a7">
    <w:name w:val="Normal (Web)"/>
    <w:basedOn w:val="a"/>
    <w:uiPriority w:val="99"/>
    <w:semiHidden/>
    <w:unhideWhenUsed/>
    <w:rsid w:val="0097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4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343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06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29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476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834B-56BD-4A4E-AFCA-56F20A6D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Базис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менеджерКИА</dc:creator>
  <cp:keywords/>
  <dc:description/>
  <cp:lastModifiedBy>LYALYA</cp:lastModifiedBy>
  <cp:revision>6</cp:revision>
  <dcterms:created xsi:type="dcterms:W3CDTF">2011-01-23T10:07:00Z</dcterms:created>
  <dcterms:modified xsi:type="dcterms:W3CDTF">2011-01-23T17:12:00Z</dcterms:modified>
</cp:coreProperties>
</file>